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/>
          <w:i/>
          <w:sz w:val="20"/>
          <w:u w:val="thick"/>
        </w:rPr>
      </w:pPr>
      <w:r>
        <w:rPr>
          <w:rFonts w:ascii="Times New Roman" w:eastAsia="Times New Roman" w:hAnsi="Times New Roman" w:cs="Times New Roman"/>
          <w:b/>
          <w:i/>
          <w:sz w:val="20"/>
          <w:u w:val="thick"/>
        </w:rPr>
        <w:t>Projekt</w:t>
      </w: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/>
          <w:i/>
          <w:sz w:val="20"/>
          <w:u w:val="thick"/>
        </w:rPr>
      </w:pP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</w:pPr>
      <w:r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  <w:t>z dnia  19 czerwca 2024 r.</w:t>
      </w: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</w:pPr>
      <w:r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  <w:t>Zatwierdzony przez .........................</w:t>
      </w: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</w:pP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</w:pPr>
    </w:p>
    <w:p w:rsidR="00A77B3E">
      <w:pPr>
        <w:spacing w:before="0"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</w:pPr>
      <w:r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  <w:t>Uchwała</w:t>
      </w:r>
      <w:r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  <w:t xml:space="preserve"> Nr III/18/2024</w:t>
      </w:r>
      <w:r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  <w:br/>
      </w:r>
      <w:r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  <w:t>Rady Gminy Gręboszów</w:t>
      </w:r>
    </w:p>
    <w:p w:rsidR="00A77B3E">
      <w:pPr>
        <w:spacing w:before="280" w:after="280" w:line="240" w:lineRule="auto"/>
        <w:ind w:left="0" w:right="0"/>
        <w:jc w:val="center"/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24 czerwca 2024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z w:val="22"/>
          <w:u w:val="none"/>
        </w:rPr>
        <w:t>w sprawie zatwierdzenia rocznego sprawozdania finansowego Gminnego Zakładu Opieki Zdrowotnej w Gręboszowie za rok 2023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15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samorządzie gminnym (Dz.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609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721)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zw.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53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dnia 29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września 1994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rachunkowości (Dz.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120, 295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619) uchwala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Zatwierdza się roczne sprawozdanie finansowe Gminnego Zakładu Opieki Zdrowotnej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Gręboszowie za rok 2023, sporządzone na dzień 31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grudnia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r., stanowiące załączniki, do niniejszej uchwały.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Wykonanie uchwały powierza się Wójtowi Gminy Gręboszów.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życie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  <w:t>dniem podjęcia.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t>Przewodniczący Rady Gminy Gręboszów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b/>
                <w:i w:val="0"/>
              </w:rPr>
              <w:t>Wiesław Wytrwał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5779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do uchwały Nr III/17/2024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Gminy Gręboszów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czerwca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Roczne sprawozdanie finansowe Gminnego Zakładu Opieki Zdrowotnej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Gręboszowie za rok 2023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258045" cy="7243902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8045" cy="72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5716312" cy="8770944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6312" cy="87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70004" cy="1929858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0004" cy="192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4045" cy="8284199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045" cy="828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2734" cy="8439034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2734" cy="843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1051" cy="6941940"/>
            <wp:docPr id="10001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1051" cy="69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1045" cy="8715567"/>
            <wp:docPr id="10001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1045" cy="871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57288" cy="6579586"/>
            <wp:docPr id="10001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7288" cy="65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 w:type="pag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GMINNY ZAKŁAD OPIEKI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ZDROWOTNEJ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GRĘBOSZOWIE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33-260 Gręboszów 142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INFORMACJA DODATKOWA DO SPRAWOZDANIA FINANSOWEGO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Nazwa jednostki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siedziba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Gminny Zakład Opieki Zdrowotnej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Gręboszowie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33-260 Gręboszów 142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Forma prawna.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Samodzielny Publiczny Gminny Zakład Opieki Zdrowotnej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Sąd Rejonowy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NR Rejestru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Wpis do rejestru: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Krakowie XII Wydział Gospodarczy Rejestru Sądowego.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dniu 29.05.2001 dokonano wpisu: Gminnego Zakładu Opieki Zdrowotnej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Gręboszowie do Rejestru Stowarzyszeń, Innych Organizacji Społecznych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Zawodowych, Fundacji, Publicznych Zakładów Opieki Zdrowotnej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Numer pozycji rejestru 0000014169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Podstawowy przedmiot działalności.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Celem GZOZ jest udzielanie świadczeń zdrowotnych służących zachowaniu, ratowaniu, przywracaniu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poprawie zdrowia, sprawowanie profilaktycznej opieki zdrowotnej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podejmowaniu innych działań medycznych wynikających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procesu leczenia lub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przepisów odrębnych regulujących zasady ich wykonania oraz realizowania zadań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promocji zdrowia dla ludności zamieszkałej stale lub czasowo na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obszarze działania GZOZ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warunkach ambulatoryjnych lub domowych.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Czas działania jednostki.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nieograniczony.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Okres sprawozdawczy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01.01.2023 – 31.12.2023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7. 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Kontynuacja działania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Sprawozdanie finansowe zostało sporządzone przy założeniu kontynuacji działania jednostki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okresie dłuższym niż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8. 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Omówienie stosowanych metod wyceny aktywów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pasywów oraz przychodów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kosztów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zakresie,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jakim ustawa pozostawia jednostce prawo wyboru.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Wycena majątku trwałego nabytego przez GZOZ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Gręboszowie oparta jest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obowiązujące przepisy podatkowe, dotyczące amortyzacji środka  trwałego.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9. 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Wykaz czynnych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biernych rozliczeń międzyokresowych oraz przychodów przyszłych okresów,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rozliczenia międzyokresowe krótkoterminowe 0,0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rozliczenia długoterminowe 11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174,95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10. 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Dane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stanie rezerw według celu ich utworzenia na początek roku obrotowego, zwiększeniach, wykorzystaniu, rozwiązaniu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stanie na koniec roku obrotowego, ze wskazaniem tych, które korygują stan należności, na koniec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utworzono żadnych rezerw.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Informacje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przychodach, kosztach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wynikach działalności zaniechanej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obrotowym lub przewidzianej do zaprzestania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następnym.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Jednostka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zaniechała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obrotowym działalności, jak również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przewiduje zaprzestania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następnym.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Podział zobowiązań według pozycji bilansu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pozostałym na dzień bilansowy,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przewidywanym umową, okresie spłaty:</w:t>
      </w:r>
    </w:p>
    <w:p w:rsidR="00A77B3E">
      <w:pPr>
        <w:keepNext w:val="0"/>
        <w:keepLines/>
        <w:spacing w:before="120" w:after="120" w:line="240" w:lineRule="auto"/>
        <w:ind w:left="22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– wszystkie zobowiązania</w:t>
      </w:r>
    </w:p>
    <w:p w:rsidR="00A77B3E">
      <w:pPr>
        <w:keepNext w:val="0"/>
        <w:keepLines/>
        <w:spacing w:before="120" w:after="120" w:line="240" w:lineRule="auto"/>
        <w:ind w:left="22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od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lat - brak</w:t>
      </w:r>
    </w:p>
    <w:p w:rsidR="00A77B3E">
      <w:pPr>
        <w:keepNext w:val="0"/>
        <w:keepLines/>
        <w:spacing w:before="120" w:after="120" w:line="240" w:lineRule="auto"/>
        <w:ind w:left="22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ponad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lat –brak</w:t>
      </w:r>
    </w:p>
    <w:p w:rsidR="00A77B3E">
      <w:pPr>
        <w:keepNext w:val="0"/>
        <w:keepLines w:val="0"/>
        <w:spacing w:before="120" w:after="120" w:line="240" w:lineRule="auto"/>
        <w:ind w:left="510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Struktura rzeczowa (rodzaje działalności)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terytorialną (kraj, eksport) przychodów ze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sprzedaży towarów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produktów:</w:t>
      </w:r>
    </w:p>
    <w:p w:rsidR="00A77B3E">
      <w:pPr>
        <w:keepNext w:val="0"/>
        <w:keepLines w:val="0"/>
        <w:spacing w:before="120" w:after="120" w:line="240" w:lineRule="auto"/>
        <w:ind w:left="510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Struktura rzeczowa:</w:t>
      </w:r>
    </w:p>
    <w:p w:rsidR="00A77B3E">
      <w:pPr>
        <w:keepNext w:val="0"/>
        <w:keepLines/>
        <w:spacing w:before="120" w:after="120" w:line="240" w:lineRule="auto"/>
        <w:ind w:left="454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Usługi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zakresie ochrony zdrowia 100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%</w:t>
      </w:r>
    </w:p>
    <w:p w:rsidR="00A77B3E">
      <w:pPr>
        <w:keepNext w:val="0"/>
        <w:keepLines w:val="0"/>
        <w:spacing w:before="120" w:after="120" w:line="240" w:lineRule="auto"/>
        <w:ind w:left="737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Finansowanie usług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zakresie ochrony zdrowia:</w:t>
      </w:r>
    </w:p>
    <w:p w:rsidR="00A77B3E">
      <w:pPr>
        <w:keepNext w:val="0"/>
        <w:keepLines/>
        <w:spacing w:before="120" w:after="120" w:line="240" w:lineRule="auto"/>
        <w:ind w:left="454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przez Narodowy Fundusz Zdrowia 93,10%</w:t>
      </w:r>
    </w:p>
    <w:p w:rsidR="00A77B3E">
      <w:pPr>
        <w:keepNext w:val="0"/>
        <w:keepLines/>
        <w:spacing w:before="120" w:after="120" w:line="240" w:lineRule="auto"/>
        <w:ind w:left="454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przez inne podmioty oraz osoby fizyczne 6,9%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Przeciętne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obrotowym zatrudnienie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grupach zawodowych wyniosło 8,57 etatów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Rozliczenie głównych pozycji różniących podstawę opodatkowania podatkiem dochodowym od osób prawnych lub fizycznych od wyniku finansowego (zysku, straty) brutto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Koszty podatkowe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stanowiące kosztów uzyskania przychodów ale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powodujące obowiązku zapłaty podatku /związane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działalnością statutową/ lub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stanowiące jeszcze wydatku: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amortyzacja od środków trwałych otrzymanych nieodpłatnie lub sfinansowanych innymi</w:t>
      </w:r>
    </w:p>
    <w:p w:rsidR="00A77B3E">
      <w:pPr>
        <w:keepNext w:val="0"/>
        <w:keepLines w:val="0"/>
        <w:spacing w:before="120" w:after="120" w:line="240" w:lineRule="auto"/>
        <w:ind w:left="850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Środkami 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zł;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koszt świadczeń na rzecz pracowników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tyt. Ubezpieczeń Społecznych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Funduszu Pracy</w:t>
      </w:r>
    </w:p>
    <w:p w:rsidR="00A77B3E">
      <w:pPr>
        <w:keepNext w:val="0"/>
        <w:keepLines w:val="0"/>
        <w:spacing w:before="120" w:after="120" w:line="240" w:lineRule="auto"/>
        <w:ind w:left="850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finansowanych przez pracodawcę za miesiąc listopad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grudzień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wpłaconych do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ZUS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2024 roku 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704,77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zł;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niewypłacone umowy zlecenia obciążające koszty danego okresu 9.586,00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zł;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Przychody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stanowiące podstawy opodatkowania wartość przychodów przyszłych okresów 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zł.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Koszty bilansowe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podatkowe powodujące obowiązek zapłaty podatku brak.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Koszty podatkowe stanowiące koszty uzyskania przychodów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nie ujęte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wyniku finansowym: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Koszt świadczeń na rzecz pracowników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tyt. Ubezpieczeń Społecznych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Funduszu Pracy</w:t>
      </w:r>
    </w:p>
    <w:p w:rsidR="00A77B3E">
      <w:pPr>
        <w:keepNext w:val="0"/>
        <w:keepLines w:val="0"/>
        <w:spacing w:before="120" w:after="120" w:line="240" w:lineRule="auto"/>
        <w:ind w:left="850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finansowanych przez pracodawcę za mc listopad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grudzień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wpłaconych do ZUS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roku 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654,45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zł;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Wypłacona umowa zlecenie zaliczona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koszty ubiegłego okresu 0,00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Rachunek zysków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strat został sporządzony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wersji porównawczej.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Strata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wysokości 172.754,51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zł  zostanie pokryta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zysku lat przyszłych.</w:t>
      </w:r>
    </w:p>
    <w:p w:rsidR="00A77B3E">
      <w:pPr>
        <w:keepNext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Gręboszów dnia 29-03-2024</w:t>
      </w:r>
    </w:p>
    <w:p w:rsidR="00A77B3E">
      <w:pPr>
        <w:keepNext/>
        <w:keepLines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t>Przewodniczący Rady Gminy Gręboszów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b/>
                <w:i w:val="0"/>
              </w:rPr>
              <w:t>Wiesław Wytrwał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sectPr>
      <w:footerReference w:type="default" r:id="rId21"/>
      <w:endnotePr>
        <w:numFmt w:val="decimal"/>
      </w:endnotePr>
      <w:type w:val="nextPage"/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4E2FBFC4-B02B-4A1B-B4F7-A3D051C0FBDC.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4E2FBFC4-B02B-4A1B-B4F7-A3D051C0FBDC.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903981D4-26B8-4D23-A578-4C7629974547.png" TargetMode="External" /><Relationship Id="rId11" Type="http://schemas.openxmlformats.org/officeDocument/2006/relationships/image" Target="media/image4.png" /><Relationship Id="rId12" Type="http://schemas.openxmlformats.org/officeDocument/2006/relationships/image" Target="Zalacznik5A818EF7-917B-4782-B792-6F6D703105EC.png" TargetMode="External" /><Relationship Id="rId13" Type="http://schemas.openxmlformats.org/officeDocument/2006/relationships/image" Target="media/image5.png" /><Relationship Id="rId14" Type="http://schemas.openxmlformats.org/officeDocument/2006/relationships/image" Target="Zalacznik1FC28EB3-DC51-40CD-91F2-D17B716AB1EB.png" TargetMode="External" /><Relationship Id="rId15" Type="http://schemas.openxmlformats.org/officeDocument/2006/relationships/image" Target="media/image6.png" /><Relationship Id="rId16" Type="http://schemas.openxmlformats.org/officeDocument/2006/relationships/image" Target="Zalacznik58D537A0-A853-41B0-8985-CF2FABAB1583.png" TargetMode="External" /><Relationship Id="rId17" Type="http://schemas.openxmlformats.org/officeDocument/2006/relationships/image" Target="media/image7.png" /><Relationship Id="rId18" Type="http://schemas.openxmlformats.org/officeDocument/2006/relationships/image" Target="Zalacznik4D0E906A-DA28-41CE-869D-C284BE52E752.png" TargetMode="External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ZalacznikEF8AB593-DB59-4689-BCA1-ECE92BF74777.png" TargetMode="External" /><Relationship Id="rId21" Type="http://schemas.openxmlformats.org/officeDocument/2006/relationships/footer" Target="footer2.xml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BD3E58D6-8530-4515-A70B-EAEE488CC311.pn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6F91FB33-5DA7-43A0-90AC-1169B4B55596.png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Gminy Gręboszów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III/18/2024 z dnia 24 czerwca 2024 r.</dc:title>
  <dc:subject>w sprawie zatwierdzenia rocznego sprawozdania finansowego Gminnego Zakładu Opieki Zdrowotnej w^Gręboszowie za rok 2023</dc:subject>
  <dc:creator>marcin.janowiec</dc:creator>
  <cp:lastModifiedBy>marcin.janowiec</cp:lastModifiedBy>
  <cp:revision>1</cp:revision>
  <dcterms:created xsi:type="dcterms:W3CDTF">2024-06-19T10:49:27Z</dcterms:created>
  <dcterms:modified xsi:type="dcterms:W3CDTF">2024-06-19T10:49:27Z</dcterms:modified>
  <cp:category>Akt prawny</cp:category>
</cp:coreProperties>
</file>