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oraz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9260,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737, 1376, 2344, 3212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3882)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108,52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175,99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256,18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556,13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roku, przejściowego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planowanego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spłatę wcześniej zaciągniętych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13. Upoważnia się Wójta Gminy Gręboszów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na sfinansowanie planowanego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na spłatę wcześniej zaciągniętych zobowiązań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działu.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dokonywaniu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pogorszy wyniku budżetu tej jednostki.”.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budżetu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14a - Plan dochodów funduszu przeciwdziałania COVID-19 -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40"/>
        <w:gridCol w:w="30"/>
        <w:gridCol w:w="225"/>
        <w:gridCol w:w="285"/>
        <w:gridCol w:w="195"/>
        <w:gridCol w:w="7845"/>
        <w:gridCol w:w="45"/>
        <w:gridCol w:w="1230"/>
        <w:gridCol w:w="1170"/>
        <w:gridCol w:w="1110"/>
        <w:gridCol w:w="30"/>
        <w:gridCol w:w="1185"/>
        <w:gridCol w:w="2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360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 poborem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6 165 486,00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102 152,05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6 267 638,05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3 108 030,00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3 208 030,00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1 600 000,00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94 150,00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2 152,05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96 302,05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0270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2 152,05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5 152,05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6 623 285,00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6 627 285,00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831 720,00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396,52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832 116,52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756 500,00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396,52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756 896,52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194,00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202,52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202,52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fizyczna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10 477,78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15 027,78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Zadania w zakresie kultury fizycznej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2 777,78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7 327,78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2 777,78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4 877,78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92695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7 700,00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7 700,00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15 458 077,36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117 026,35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15 575 103,71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17 498 932,53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200 000,00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17 698 932,53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1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1 815 176,28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1 815 176,28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0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34 813 082,17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317 026,35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35 130 108,52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1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630"/>
        <w:gridCol w:w="495"/>
        <w:gridCol w:w="465"/>
        <w:gridCol w:w="1095"/>
        <w:gridCol w:w="555"/>
        <w:gridCol w:w="225"/>
        <w:gridCol w:w="615"/>
        <w:gridCol w:w="660"/>
        <w:gridCol w:w="840"/>
        <w:gridCol w:w="915"/>
        <w:gridCol w:w="780"/>
        <w:gridCol w:w="600"/>
        <w:gridCol w:w="765"/>
        <w:gridCol w:w="795"/>
        <w:gridCol w:w="660"/>
        <w:gridCol w:w="630"/>
        <w:gridCol w:w="735"/>
        <w:gridCol w:w="825"/>
        <w:gridCol w:w="405"/>
        <w:gridCol w:w="405"/>
        <w:gridCol w:w="660"/>
        <w:gridCol w:w="7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01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1 317 240,00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97 640,00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96 840,00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1 219 600,00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1 219 600,00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1 531 794,10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97 640,00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96 840,00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1 434 154,10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1 434 154,10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214 554,10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224 554,10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224 554,10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224 554,10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4 214 708,53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3 935 742,53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3 762 742,53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3 064 572,04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698 170,49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4 244 708,53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3 965 742,53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3 792 742,53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3 064 572,04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728 170,49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139 858,39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139 858,39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139 858,39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139 858,39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169 858,39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169 858,39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169 858,39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169 858,39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442 067,65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349 067,65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338 867,65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318 817,65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451 367,65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358 367,65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338 867,65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318 817,65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441 067,65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348 067,65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337 867,65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317 817,65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450 367,65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357 367,65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337 867,65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317 817,65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 pożyczek oraz innych zobowiązań jednostek samorządu terytorialnego zaliczanych do tytułu dłużnego – kredyty i pożyczki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114 300,00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20 350,00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19 850,00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116 452,05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32 202,05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22 502,05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2 152,05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31 702,05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31 702,05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22 202,05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21 702,05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1 845 268,00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1 845 268,00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291 444,00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1 865 268,00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1 865 268,00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291 444,00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13 720,00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17 647,00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13 720,00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17 647,00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1 308 306,00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238 306,00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88 306,00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11 070,20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5 480,00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1 324 856,20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254 856,20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104 856,20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44 076,20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60 780,00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11 070,20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16 550,20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11 070,20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37 861 055,72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15 709 053,69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14 210 402,69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8 524 630,04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5 685 772,65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561 860,00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659 691,00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22 152 002,03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22 152 002,03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316 556,35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102 002,25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68 775,25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11 070,20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57 705,05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3 927,00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214 554,10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214 554,10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38 177 612,07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15 811 055,94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14 279 177,94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8 535 700,24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5 743 477,70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571 160,00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663 618,00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22 366 556,13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22 366 556,13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1 812 304,24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1 812 304,24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602 702,24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166 393,35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436 308,89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1 209 602,00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1 812 304,24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1 812 304,24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602 702,24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166 393,35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436 308,89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1 209 602,00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50"/>
        <w:gridCol w:w="4486"/>
        <w:gridCol w:w="45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35 130 108,52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17 431 175,99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17 698 932,53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40 030 812,31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17 664 256,18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22 366 556,13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Deficyt Budżetu Gminy</w:t>
            </w:r>
          </w:p>
        </w:tc>
        <w:tc>
          <w:tcPr>
            <w:tcW w:w="4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-                                         4 900 703,79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8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4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5 597 233,79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6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</w:t>
            </w:r>
            <w:r>
              <w:t> </w:t>
            </w:r>
            <w:r>
              <w:t>rozliczenia dochodów i wydatków nimi finansowanych związanych ze szczególnymi zasadami wykonywania budżetu określonymi w odrębnych ustawach</w:t>
            </w:r>
            <w:r>
              <w:t> </w:t>
            </w:r>
          </w:p>
        </w:tc>
        <w:tc>
          <w:tcPr>
            <w:tcW w:w="4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476 374,92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4.2.</w:t>
            </w:r>
          </w:p>
        </w:tc>
        <w:tc>
          <w:tcPr>
            <w:tcW w:w="448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środki, o których mowa w art. 217 ust. 2 pkt 6 ustawy o finansach publicznych</w:t>
            </w:r>
          </w:p>
        </w:tc>
        <w:tc>
          <w:tcPr>
            <w:tcW w:w="4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2 795 198,87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ze spłat pożyczek udzielonych na finansowanie zadań realizowanych z udziałem środków pochodzących z budżetu Unii Europejskiej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226 940,00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 zaciągniętych pożyczek i kredytów na rynku krajowym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2 098 720,00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696 530,00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spłata rat kredytu zaciągnięty w Banku Spółdzielczym w Dąbrowie Tarnowskiej w 2023 r.</w:t>
            </w:r>
          </w:p>
        </w:tc>
        <w:tc>
          <w:tcPr>
            <w:tcW w:w="4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Pożyczki udzielone na finansowanie zadań realizowanych z udziałem środków pochodzących z budżetu Unii Europejskiej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96 530,00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45"/>
        <w:gridCol w:w="6255"/>
        <w:gridCol w:w="2505"/>
        <w:gridCol w:w="2505"/>
        <w:gridCol w:w="25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ze spłat pożyczek udzielonych na finansowanie zadań realizowanych z udziałem środków pochodzących z budżetu Unii Europejskiej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227 410,00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- 470,00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226 940,00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 wydatków nimi finansowanych związanych ze szczególnymi zasadami wykonywania budżetu określonymi w odrębnych ustawach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ust.2 pkt 6 ustawy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5 597 703,79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-470,00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5 597 233,79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230"/>
        <w:gridCol w:w="795"/>
        <w:gridCol w:w="3600"/>
        <w:gridCol w:w="1950"/>
        <w:gridCol w:w="17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314 500,00  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</w:t>
            </w:r>
            <w:r>
              <w:t> </w:t>
            </w:r>
            <w:r>
              <w:t xml:space="preserve">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14 500,00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14 500,00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14 500,00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87 300,00   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87 300,00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9 300,00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9 300,00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78 000,00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78 000,00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9 360,00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9 360,00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9 360,00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9 360,00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378 000,00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 10 000,00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247 000,00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247 000,00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247 000,00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131 000,00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131 000,00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131 000,00</w:t>
            </w:r>
            <w:r>
              <w:t> </w:t>
            </w:r>
            <w:r>
              <w:t> </w:t>
            </w:r>
            <w:r>
              <w:t> 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10 000,00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 150 000,00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 150 000,00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 150 000,00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 150 000,00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701 860,00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 247 300,00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949 160,00   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0"/>
        <w:gridCol w:w="885"/>
        <w:gridCol w:w="3990"/>
        <w:gridCol w:w="1695"/>
        <w:gridCol w:w="16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04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32 202,05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32 202,05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5 152,05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27 050,00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04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32 202,05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31 702,05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  i Zielone Szkoły, wydatki za udział w posiedzeniach dla członków komisji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0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11 202,05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32 202,05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32 202,05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funduszu przeciwdziałania COVID-19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780"/>
        <w:gridCol w:w="855"/>
        <w:gridCol w:w="4455"/>
        <w:gridCol w:w="1335"/>
        <w:gridCol w:w="900"/>
        <w:gridCol w:w="11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445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75814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Różne rozliczenia finansowe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Kultura i ochrona dziedzictwa narodowego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92120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Ochrona zabytków i opieka nad zabytkami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6090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1 440 000,00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6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1 454 000,00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4 000,00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1 458 000,00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2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III/27/2024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108,52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175,99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152,05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152,05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„Różne rozliczenia finansowe”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Przeciwdziałania COVID-19 na finansowanie lub dofinansowanie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przeciwdziałaniem COVID-19”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refundacja podatku VAT dla gospodarstw domowych od zużycia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194,00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 kary za nieosiągnięcie poziomu recyklingu;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202,52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sprzedaż złomu elementów ogrodzenia;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777,78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877,78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wpłaty rodziców do organizacji zadania „Już pływam”;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państwowego funduszu celowego na realizację zadań bieżących jednostek sektora finansów publicznych”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na organizację zadania „Umiem pływać”.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odpłatnego nabycia prawa własności oraz prawa użytkowania wieczystego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dochody związane ze sprzedażą działek mienia komunalnego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Kozłowie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Zapasterniczu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49/2,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Woli Gręboszowskiej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385/4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142/3.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34 813 082,17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317 026,35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35 130 108,52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17 314 149,64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117 026,35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17 431 175,99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6 165 486,00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102 152,05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6 267 638,05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6 626 157,04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6 630 157,04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831 720,00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396,52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832 116,52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4 550,00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10 477,78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15 027,78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17 498 932,53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17 698 932,53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327 000,00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527 000,00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556,35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002,25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256,18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556,13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„Promocja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„Promocja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658,39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zadań zleconych do realizacji stowarzyszeniom”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 Dotacje dla OSP Ujście Jezuickie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dotacja dla OSP Karsy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dla OSP Hubenice – Kozłów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dla OSP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dla OSP Borusowa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dla OSP Biskupice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„Obsługa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pożyczek” zwiększa się wydatki o kwotę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152,05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202,05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przez jednostki samorządu terytorialnego od innych jednostek samorządu terytorialnego”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zapłatę za pobyt mieszkańców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Domach Pomocy Społecznej;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„Świadczenia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podatku VAT od paliw gazowych dla gospodarstw domowych;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73,00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zwrot podatku VAT od paliw gazowych dla gospodarstw domowych.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na zadanie „Umiem Pływać”: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88,20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bezosobowe”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na PPK finansowane przez podmiot zatrudniający”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„Infrastruktura sanitacyjna wsi”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39 714 255,96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316 556,35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40 030 812,31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17 562 253,93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102 002,25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17 664 256,18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3 982 934,53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4 012 934,53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349 067,65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9 300,00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358 367,65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Obsługa długu publicznego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30 050,00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2 152,05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32 202,05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2 022 429,29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2 042 429,29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zadania w zakresie polityki społecznej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238 306,00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16 550,20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254 856,20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22 152 002,03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214 554,10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22 366 556,13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1 219 600,00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214 554,10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1 434 154,10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233,79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Unii Europejskiej”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227 410,00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-470,00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226 940,00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3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210B8272-8E98-4CF7-8A04-168F956CB505.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III/27/2024 z dnia 24 czerwca 2024 r.</dc:title>
  <dc:subject>w sprawie zmiany uchwały budżetowej Gminy Gręboszów na rok 2024</dc:subject>
  <dc:creator>marcin.janowiec</dc:creator>
  <cp:lastModifiedBy>marcin.janowiec</cp:lastModifiedBy>
  <cp:revision>1</cp:revision>
  <dcterms:created xsi:type="dcterms:W3CDTF">2024-06-21T14:17:55Z</dcterms:created>
  <dcterms:modified xsi:type="dcterms:W3CDTF">2024-06-21T14:17:55Z</dcterms:modified>
  <cp:category>Akt prawny</cp:category>
</cp:coreProperties>
</file>