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 października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XVI/124/2025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7 października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zmieniająca uchwałę Nr XXXIV/299/2022 Rady Gminy Gręboszów z dnia 7 lutego 2022 r. w sprawie określenia przystanków komunikacyjnych, których właścicielem lub zarządzającym jest Gmina Gręboszów oraz warunków i zasad korzystania z tych przystanków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1153)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zw.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grudnia 2010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publicznym transporcie zbiorowym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285)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do uchwały Nr XXXIV/299/2022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lutego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określenia przystanków komunikacyjnych, których właścicielem lub zarządzającym jest Gmina Gręboszów oraz warunków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zasad 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tych przystanków (Dz. Urz. Woj. Małop.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1455), otrzymuje brzmienie jak załącznik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 od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Dzienniku Urzędowym Województwa Małopolskiego.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546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do uchwały nr XVI/124/2025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października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Wykaz Przystanków na terenie gminy Gręboszów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63"/>
        <w:gridCol w:w="3100"/>
        <w:gridCol w:w="1346"/>
        <w:gridCol w:w="1346"/>
        <w:gridCol w:w="1358"/>
        <w:gridCol w:w="2169"/>
      </w:tblGrid>
      <w:tr>
        <w:tblPrEx>
          <w:tblW w:w="5000" w:type="pct"/>
          <w:tblLayout w:type="fixed"/>
        </w:tblPrEx>
        <w:trPr>
          <w:trHeight w:val="341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Nr i nazwa drogi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Kilometraż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Numer przystanku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Strona drogi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Nazwa przystanku</w:t>
            </w:r>
          </w:p>
        </w:tc>
      </w:tr>
      <w:tr>
        <w:tblPrEx>
          <w:tblW w:w="5000" w:type="pct"/>
          <w:tblLayout w:type="fixed"/>
        </w:tblPrEx>
        <w:trPr>
          <w:trHeight w:val="52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Droga gminna nr K180093</w:t>
            </w:r>
          </w:p>
          <w:p>
            <w:pPr>
              <w:jc w:val="center"/>
            </w:pPr>
            <w:r>
              <w:rPr>
                <w:sz w:val="18"/>
              </w:rPr>
              <w:t>- Gręboszów - Karsy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1+220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prawa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KARSY I</w:t>
            </w:r>
          </w:p>
        </w:tc>
      </w:tr>
      <w:tr>
        <w:tblPrEx>
          <w:tblW w:w="5000" w:type="pct"/>
          <w:tblLayout w:type="fixed"/>
        </w:tblPrEx>
        <w:trPr>
          <w:trHeight w:val="5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1+180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lewa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KARSY I</w:t>
            </w:r>
          </w:p>
        </w:tc>
      </w:tr>
      <w:tr>
        <w:tblPrEx>
          <w:tblW w:w="5000" w:type="pct"/>
          <w:tblLayout w:type="fixed"/>
        </w:tblPrEx>
        <w:trPr>
          <w:trHeight w:val="45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Droga gminna nr K180104</w:t>
            </w:r>
          </w:p>
          <w:p>
            <w:pPr>
              <w:jc w:val="center"/>
            </w:pPr>
            <w:r>
              <w:rPr>
                <w:sz w:val="18"/>
              </w:rPr>
              <w:t>Okręg - Lubiczko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2+980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lewa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LUBICZKO</w:t>
            </w:r>
          </w:p>
        </w:tc>
      </w:tr>
      <w:tr>
        <w:tblPrEx>
          <w:tblW w:w="5000" w:type="pct"/>
          <w:tblLayout w:type="fixed"/>
        </w:tblPrEx>
        <w:trPr>
          <w:trHeight w:val="55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2+970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prawa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LUBICZKO</w:t>
            </w:r>
          </w:p>
        </w:tc>
      </w:tr>
      <w:tr>
        <w:tblPrEx>
          <w:tblW w:w="5000" w:type="pct"/>
          <w:tblLayout w:type="fixed"/>
        </w:tblPrEx>
        <w:trPr>
          <w:trHeight w:val="2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Droga gminna nr K180112</w:t>
            </w:r>
          </w:p>
          <w:p>
            <w:pPr>
              <w:jc w:val="center"/>
            </w:pPr>
            <w:r>
              <w:rPr>
                <w:sz w:val="18"/>
              </w:rPr>
              <w:t>Wola Gręboszowska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 0+600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 lewa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WOLA GRĘBOSZOWSKA</w:t>
            </w:r>
          </w:p>
        </w:tc>
      </w:tr>
      <w:tr>
        <w:tblPrEx>
          <w:tblW w:w="5000" w:type="pct"/>
          <w:tblLayout w:type="fixed"/>
        </w:tblPrEx>
        <w:trPr>
          <w:trHeight w:val="2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0+590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prawa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WOLA GRĘBOSZOWSKA</w:t>
            </w:r>
          </w:p>
        </w:tc>
      </w:tr>
      <w:tr>
        <w:tblPrEx>
          <w:tblW w:w="5000" w:type="pct"/>
          <w:tblLayout w:type="fixed"/>
        </w:tblPrEx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Droga gminna nr K180118</w:t>
            </w:r>
          </w:p>
          <w:p>
            <w:pPr>
              <w:jc w:val="center"/>
            </w:pPr>
            <w:r>
              <w:rPr>
                <w:sz w:val="18"/>
              </w:rPr>
              <w:t>Zapasternicze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0+630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lewa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ZAPASTERNICZE</w:t>
            </w:r>
          </w:p>
        </w:tc>
      </w:tr>
      <w:tr>
        <w:tblPrEx>
          <w:tblW w:w="5000" w:type="pct"/>
          <w:tblLayout w:type="fixed"/>
        </w:tblPrEx>
        <w:trPr>
          <w:trHeight w:val="45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0+620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prawa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ZAPASTERNICZE</w:t>
            </w:r>
          </w:p>
        </w:tc>
      </w:tr>
      <w:tr>
        <w:tblPrEx>
          <w:tblW w:w="5000" w:type="pct"/>
          <w:tblLayout w:type="fixed"/>
        </w:tblPrEx>
        <w:trPr>
          <w:trHeight w:val="4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Droga gminna nr K180094</w:t>
            </w:r>
          </w:p>
          <w:p>
            <w:pPr>
              <w:jc w:val="center"/>
            </w:pPr>
            <w:r>
              <w:rPr>
                <w:sz w:val="18"/>
              </w:rPr>
              <w:t>Gręboszów - Wola Gręoszowska - Karsy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3+050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lewa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KARSY II</w:t>
            </w:r>
          </w:p>
        </w:tc>
      </w:tr>
      <w:tr>
        <w:tblPrEx>
          <w:tblW w:w="5000" w:type="pct"/>
          <w:tblLayout w:type="fixed"/>
        </w:tblPrEx>
        <w:trPr>
          <w:trHeight w:val="52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3+040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prawa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KARSY II</w:t>
            </w:r>
          </w:p>
        </w:tc>
      </w:tr>
      <w:tr>
        <w:tblPrEx>
          <w:tblW w:w="5000" w:type="pct"/>
          <w:tblLayout w:type="fixed"/>
        </w:tblPrEx>
        <w:trPr>
          <w:trHeight w:val="52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Droga gminna Borusowa - Kozłów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0+840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lewa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HUBENICE I</w:t>
            </w:r>
          </w:p>
        </w:tc>
      </w:tr>
      <w:tr>
        <w:tblPrEx>
          <w:tblW w:w="5000" w:type="pct"/>
          <w:tblLayout w:type="fixed"/>
        </w:tblPrEx>
        <w:trPr>
          <w:trHeight w:val="52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0+888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prawa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HUBENICE I</w:t>
            </w:r>
          </w:p>
        </w:tc>
      </w:tr>
      <w:tr>
        <w:tblPrEx>
          <w:tblW w:w="5000" w:type="pct"/>
          <w:tblLayout w:type="fixed"/>
        </w:tblPrEx>
        <w:trPr>
          <w:trHeight w:val="52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2+252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lewa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HUBENICE II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Zgodnie z ustawą z dnia 16 grudnia 2010 r. o publicznym transporcie zbiorowym gmina, która jest właścicielem lub zarządzającym przystankami komunikacyjnymi, jest zobowiązana do określenia tych przystanków oraz zasad korzystania ze wskazanych przystanków.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szCs w:val="20"/>
        </w:rPr>
        <w:t xml:space="preserve">Zmiana uchwały Nr XXXIV/299/2022 Rady Gminy Gręboszów z dnia 7 lutego 2022 r. w sprawie określenia przystanków komunikacyjnych, których właścicielem lub zarządzającym jest Gmina Gręboszów oraz warunków i zasad korzystania z tych przystanków, konieczna jest ze względu na </w:t>
      </w:r>
      <w:r>
        <w:rPr>
          <w:i/>
          <w:color w:val="000000"/>
          <w:szCs w:val="20"/>
          <w:u w:color="000000"/>
        </w:rPr>
        <w:t xml:space="preserve">Uchwałę nr XIII/119/2025 Rady Powiatu Dąbrowskiego w Dąbrowie Tarnowskiej z dnia 26 czerwca 2025 r. w sprawie pozbawienia kategorii drogi powiatowej, drogi powiatowej zlokalizowanej w miejscowościach Borusowa, Hubenice oraz Kozłów, stanowiącej odcinki dawnej drogi wojewódzkiej nr 973, </w:t>
      </w:r>
      <w:r>
        <w:rPr>
          <w:color w:val="000000"/>
          <w:szCs w:val="20"/>
          <w:u w:color="000000"/>
        </w:rPr>
        <w:t>i fakt pozbawienia starodroża DW973 kategorii drogi powiatowej, która z mocy prawa uzyskało kategorię drogi gminnej.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ciągu niniejszej drogi gminnej, w km 0+840 i 0+888 oraz 2+252 zlokalizowany jest przystanek komunikacyjny, stąd też mając na względzie powyższe uregulowania podjęcie uchwały jest zasadne.</w:t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120CE0B8-7190-4D22-8C81-E4849152580A.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120CE0B8-7190-4D22-8C81-E4849152580A.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120CE0B8-7190-4D22-8C81-E4849152580A.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XVI/124/2025 z dnia 7 października 2025 r.</dc:title>
  <dc:subject>zmieniająca uchwałę Nr XXXIV/299/2022 Rady Gminy Gręboszów z^dnia 7^lutego 2022^r. w^sprawie określenia przystanków komunikacyjnych, których właścicielem lub zarządzającym jest Gmina Gręboszów oraz warunków i^zasad korzystania z^tych przystanków</dc:subject>
  <dc:creator>marcin.janowiec</dc:creator>
  <cp:lastModifiedBy>marcin.janowiec</cp:lastModifiedBy>
  <cp:revision>1</cp:revision>
  <dcterms:created xsi:type="dcterms:W3CDTF">2025-10-02T10:29:50Z</dcterms:created>
  <dcterms:modified xsi:type="dcterms:W3CDTF">2025-10-02T10:29:50Z</dcterms:modified>
  <cp:category>Akt prawny</cp:category>
</cp:coreProperties>
</file>