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24 kwietnia 2026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XXV/167/2026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30 kwietnia 2026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zmiany uchwały budżetowej Gminy Gręboszów na 2026 rok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4,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lit.i oraz 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1153 i 1436, z 2026 r. poz. 252) 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27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sierpnia 2009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finansach publicznych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1483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 xml:space="preserve">późn. zm. </w:t>
      </w:r>
      <w:r>
        <w:rPr>
          <w:rStyle w:val="FootnoteReference"/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0"/>
          <w:u w:val="none" w:color="000000"/>
          <w:vertAlign w:val="superscript"/>
        </w:rPr>
        <w:footnoteReference w:customMarkFollows="1" w:id="2"/>
        <w:t xml:space="preserve">1)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uchwale Nr XXI/145/2025 Rady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uchwalenia budżetu Gminy Gręboszów na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 (Dz. Urz. Woj. Małop.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8449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1368)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uchwałą Nr XXIV/162/2026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marca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zmiany uchwały budżetowej Gminy Gręboszów na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r., wprowadza się następujące zmiany: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zwiększa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592,75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158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045,58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dochody bieżące zwiększa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592,75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896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301,18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zwiększa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592,75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658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045,58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4)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bieżące zwiększa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484,53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057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399,90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zł;</w:t>
      </w:r>
    </w:p>
    <w:p w:rsidR="00A77B3E">
      <w:pPr>
        <w:keepNext w:val="0"/>
        <w:keepLines w:val="0"/>
        <w:spacing w:before="120" w:after="120" w:line="240" w:lineRule="auto"/>
        <w:ind w:left="340" w:right="0" w:hanging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5)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 §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wydatki majątkowe zmniejsza się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kwotę 56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891,78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zł, do kwoty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645,68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Nadwyżka budżetu Gminy Gręboszów wynosi 500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Przychody budżetu Gminy Gręboszów wynoszą 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Rozchody budżetu Gminy Gręboszów wynoszą 500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 Składają się na nie: spłaty otrzymanych krajowych pożyczek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kredytów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kwocie 500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Plan dochodów budżetu Gminy Gręboszów 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–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jego zmiany -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Plan wydatków budżetu Gminy Gręboszów na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–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zakresie jego zmiany -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- Plan dochodów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na programy finansowane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udziałem środków,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3 -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6.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– Zestawienie kwot dotacji udzielanych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Gminy Gręboszów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- otrzymuje brzmienie zgodnie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załącznikiem nr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niniejszej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7.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8.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podlega publikacji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Dzienniku Urzędowym Województwa Małopolskiego.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9990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XXV/167/2026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dochodów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Gminy Gręboszów na 2026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61"/>
        <w:gridCol w:w="1056"/>
        <w:gridCol w:w="768"/>
        <w:gridCol w:w="1728"/>
        <w:gridCol w:w="2400"/>
        <w:gridCol w:w="660"/>
        <w:gridCol w:w="1"/>
        <w:gridCol w:w="2063"/>
        <w:gridCol w:w="1"/>
        <w:gridCol w:w="2004"/>
        <w:gridCol w:w="1"/>
        <w:gridCol w:w="565"/>
        <w:gridCol w:w="1162"/>
        <w:gridCol w:w="1"/>
        <w:gridCol w:w="1"/>
        <w:gridCol w:w="528"/>
        <w:gridCol w:w="1414"/>
      </w:tblGrid>
      <w:tr>
        <w:tblPrEx>
          <w:tblW w:w="5000" w:type="pct"/>
          <w:tblLayout w:type="fixed"/>
        </w:tblPrEx>
        <w:trPr>
          <w:trHeight w:val="304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83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Poroz. z JST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złotych</w:t>
            </w:r>
          </w:p>
        </w:tc>
      </w:tr>
      <w:tr>
        <w:tblPrEx>
          <w:tblW w:w="5000" w:type="pct"/>
          <w:tblLayout w:type="fixed"/>
        </w:tblPrEx>
        <w:trPr>
          <w:trHeight w:val="480"/>
        </w:trPr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11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49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21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20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po zmianach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(5+6+7)</w:t>
            </w:r>
          </w:p>
        </w:tc>
      </w:tr>
      <w:tr>
        <w:tblPrEx>
          <w:tblW w:w="5000" w:type="pct"/>
          <w:tblLayout w:type="fixed"/>
        </w:tblPrEx>
        <w:trPr>
          <w:trHeight w:val="192"/>
        </w:trPr>
        <w:tc>
          <w:tcPr>
            <w:tcW w:w="6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49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15639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757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 razem: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53 082,00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53 082,00</w:t>
            </w:r>
          </w:p>
        </w:tc>
      </w:tr>
      <w:tr>
        <w:tblPrEx>
          <w:tblW w:w="5000" w:type="pct"/>
          <w:tblLayout w:type="fixed"/>
        </w:tblPrEx>
        <w:trPr>
          <w:trHeight w:val="522"/>
        </w:trPr>
        <w:tc>
          <w:tcPr>
            <w:tcW w:w="2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304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4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83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Własne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złotych</w:t>
            </w:r>
          </w:p>
        </w:tc>
      </w:tr>
      <w:tr>
        <w:tblPrEx>
          <w:tblW w:w="5000" w:type="pct"/>
          <w:tblLayout w:type="fixed"/>
        </w:tblPrEx>
        <w:trPr>
          <w:trHeight w:val="480"/>
        </w:trPr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11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49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21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20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po zmianach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(5+6+7)</w:t>
            </w:r>
          </w:p>
        </w:tc>
      </w:tr>
      <w:tr>
        <w:tblPrEx>
          <w:tblW w:w="5000" w:type="pct"/>
          <w:tblLayout w:type="fixed"/>
        </w:tblPrEx>
        <w:trPr>
          <w:trHeight w:val="192"/>
        </w:trPr>
        <w:tc>
          <w:tcPr>
            <w:tcW w:w="6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49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15639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Administracja publiczna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700,00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592,75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1 292,75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75023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Urzędy gmin (miast i miast na prawach powiatu)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592,75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1 092,75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0970</w:t>
            </w:r>
          </w:p>
        </w:tc>
        <w:tc>
          <w:tcPr>
            <w:tcW w:w="49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różnych dochodów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500,00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592,75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1 092,75</w:t>
            </w:r>
          </w:p>
        </w:tc>
      </w:tr>
      <w:tr>
        <w:tblPrEx>
          <w:tblW w:w="5000" w:type="pct"/>
          <w:tblLayout w:type="fixed"/>
        </w:tblPrEx>
        <w:trPr>
          <w:trHeight w:val="529"/>
        </w:trPr>
        <w:tc>
          <w:tcPr>
            <w:tcW w:w="6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11 490 057,38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40 000,00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11 530 057,38</w:t>
            </w:r>
          </w:p>
        </w:tc>
      </w:tr>
      <w:tr>
        <w:tblPrEx>
          <w:tblW w:w="5000" w:type="pct"/>
          <w:tblLayout w:type="fixed"/>
        </w:tblPrEx>
        <w:trPr>
          <w:trHeight w:val="529"/>
        </w:trPr>
        <w:tc>
          <w:tcPr>
            <w:tcW w:w="6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75615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podatku rolnego, podatku leśnego, podatku od czynności cywilnoprawnych, podatków i opłat lokalnych od osób prawnych i innych jednostek organizacyjnych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4 071 840,99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40 000,00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4 111 840,99</w:t>
            </w:r>
          </w:p>
        </w:tc>
      </w:tr>
      <w:tr>
        <w:tblPrEx>
          <w:tblW w:w="5000" w:type="pct"/>
          <w:tblLayout w:type="fixed"/>
        </w:tblPrEx>
        <w:trPr>
          <w:trHeight w:val="214"/>
        </w:trPr>
        <w:tc>
          <w:tcPr>
            <w:tcW w:w="6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0340</w:t>
            </w:r>
          </w:p>
        </w:tc>
        <w:tc>
          <w:tcPr>
            <w:tcW w:w="49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Wpływy z podatku od środków transportowych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2 000 000,00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40 000,00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2 040 000,00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757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 razem: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19 336 515,79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40 592,75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19 377 108,54</w:t>
            </w:r>
          </w:p>
        </w:tc>
      </w:tr>
      <w:tr>
        <w:tblPrEx>
          <w:tblW w:w="5000" w:type="pct"/>
          <w:tblLayout w:type="fixed"/>
        </w:tblPrEx>
        <w:trPr>
          <w:trHeight w:val="522"/>
        </w:trPr>
        <w:tc>
          <w:tcPr>
            <w:tcW w:w="2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444 104,96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444 104,96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15639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majątkowe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757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majątkowe razem: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8 261 744,40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8 261 744,40</w:t>
            </w:r>
          </w:p>
        </w:tc>
      </w:tr>
      <w:tr>
        <w:tblPrEx>
          <w:tblW w:w="5000" w:type="pct"/>
          <w:tblLayout w:type="fixed"/>
        </w:tblPrEx>
        <w:trPr>
          <w:trHeight w:val="522"/>
        </w:trPr>
        <w:tc>
          <w:tcPr>
            <w:tcW w:w="2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6 008 405,61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6 008 405,61</w:t>
            </w:r>
          </w:p>
        </w:tc>
      </w:tr>
      <w:tr>
        <w:tblPrEx>
          <w:tblW w:w="5000" w:type="pct"/>
          <w:tblLayout w:type="fixed"/>
        </w:tblPrEx>
        <w:trPr>
          <w:trHeight w:val="330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83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Zlecone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złotych</w:t>
            </w:r>
          </w:p>
        </w:tc>
      </w:tr>
      <w:tr>
        <w:tblPrEx>
          <w:tblW w:w="5000" w:type="pct"/>
          <w:tblLayout w:type="fixed"/>
        </w:tblPrEx>
        <w:trPr>
          <w:trHeight w:val="480"/>
        </w:trPr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Dział</w:t>
            </w:r>
          </w:p>
        </w:tc>
        <w:tc>
          <w:tcPr>
            <w:tcW w:w="11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Rozdział</w:t>
            </w: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§</w:t>
            </w:r>
          </w:p>
        </w:tc>
        <w:tc>
          <w:tcPr>
            <w:tcW w:w="49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Nazwa</w:t>
            </w:r>
          </w:p>
        </w:tc>
        <w:tc>
          <w:tcPr>
            <w:tcW w:w="21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Plan przed zmianą</w:t>
            </w:r>
          </w:p>
        </w:tc>
        <w:tc>
          <w:tcPr>
            <w:tcW w:w="20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Zmniejszenie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6"/>
              </w:rPr>
              <w:t>Zwiększenie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Plan po zmianach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6"/>
                <w:u w:val="none" w:color="000000"/>
                <w:vertAlign w:val="baseline"/>
              </w:rPr>
              <w:t>(5+6+7)</w:t>
            </w:r>
          </w:p>
        </w:tc>
      </w:tr>
      <w:tr>
        <w:tblPrEx>
          <w:tblW w:w="5000" w:type="pct"/>
          <w:tblLayout w:type="fixed"/>
        </w:tblPrEx>
        <w:trPr>
          <w:trHeight w:val="192"/>
        </w:trPr>
        <w:tc>
          <w:tcPr>
            <w:tcW w:w="6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49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</w:tr>
      <w:tr>
        <w:tblPrEx>
          <w:tblW w:w="5000" w:type="pct"/>
          <w:tblLayout w:type="fixed"/>
        </w:tblPrEx>
        <w:trPr>
          <w:trHeight w:val="237"/>
        </w:trPr>
        <w:tc>
          <w:tcPr>
            <w:tcW w:w="15639" w:type="dxa"/>
            <w:gridSpan w:val="1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757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bieżące razem: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1 466 110,64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1 466 110,64</w:t>
            </w:r>
          </w:p>
        </w:tc>
      </w:tr>
      <w:tr>
        <w:tblPrEx>
          <w:tblW w:w="5000" w:type="pct"/>
          <w:tblLayout w:type="fixed"/>
        </w:tblPrEx>
        <w:trPr>
          <w:trHeight w:val="522"/>
        </w:trPr>
        <w:tc>
          <w:tcPr>
            <w:tcW w:w="2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1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0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2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4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74"/>
        </w:trPr>
        <w:tc>
          <w:tcPr>
            <w:tcW w:w="757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Ogółem:</w:t>
            </w:r>
          </w:p>
        </w:tc>
        <w:tc>
          <w:tcPr>
            <w:tcW w:w="21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29 117 452,83</w:t>
            </w:r>
          </w:p>
        </w:tc>
        <w:tc>
          <w:tcPr>
            <w:tcW w:w="20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0,00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40 592,75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6"/>
              </w:rPr>
              <w:t>29 158 045,58</w:t>
            </w:r>
          </w:p>
        </w:tc>
      </w:tr>
      <w:tr>
        <w:tblPrEx>
          <w:tblW w:w="5000" w:type="pct"/>
          <w:tblLayout w:type="fixed"/>
        </w:tblPrEx>
        <w:trPr>
          <w:trHeight w:val="522"/>
        </w:trPr>
        <w:tc>
          <w:tcPr>
            <w:tcW w:w="258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988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1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6 452 510,57</w:t>
            </w:r>
          </w:p>
        </w:tc>
        <w:tc>
          <w:tcPr>
            <w:tcW w:w="20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1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0,00</w:t>
            </w:r>
          </w:p>
        </w:tc>
        <w:tc>
          <w:tcPr>
            <w:tcW w:w="202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6 452 510,57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9"/>
        <w:gridCol w:w="7399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6"/>
          <w:endnotePr>
            <w:numFmt w:val="decimal"/>
          </w:endnotePr>
          <w:type w:val="nextPage"/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9990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XXV/167/2026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Zmiany wydatków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Gminy Gręboszów na 2026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453"/>
        <w:gridCol w:w="596"/>
        <w:gridCol w:w="1420"/>
        <w:gridCol w:w="1168"/>
        <w:gridCol w:w="763"/>
        <w:gridCol w:w="1"/>
        <w:gridCol w:w="560"/>
        <w:gridCol w:w="1"/>
        <w:gridCol w:w="595"/>
        <w:gridCol w:w="1"/>
        <w:gridCol w:w="810"/>
        <w:gridCol w:w="1"/>
        <w:gridCol w:w="881"/>
        <w:gridCol w:w="1"/>
        <w:gridCol w:w="751"/>
        <w:gridCol w:w="1"/>
        <w:gridCol w:w="560"/>
        <w:gridCol w:w="1"/>
        <w:gridCol w:w="738"/>
        <w:gridCol w:w="1"/>
        <w:gridCol w:w="774"/>
        <w:gridCol w:w="1"/>
        <w:gridCol w:w="643"/>
        <w:gridCol w:w="1"/>
        <w:gridCol w:w="582"/>
        <w:gridCol w:w="1"/>
        <w:gridCol w:w="1"/>
        <w:gridCol w:w="690"/>
        <w:gridCol w:w="1"/>
        <w:gridCol w:w="1"/>
        <w:gridCol w:w="810"/>
        <w:gridCol w:w="1"/>
        <w:gridCol w:w="345"/>
        <w:gridCol w:w="417"/>
        <w:gridCol w:w="1"/>
        <w:gridCol w:w="643"/>
        <w:gridCol w:w="1"/>
        <w:gridCol w:w="798"/>
      </w:tblGrid>
      <w:tr>
        <w:tblPrEx>
          <w:tblW w:w="5000" w:type="pct"/>
          <w:tblLayout w:type="fixed"/>
        </w:tblPrEx>
        <w:trPr>
          <w:trHeight w:val="413"/>
        </w:trPr>
        <w:tc>
          <w:tcPr>
            <w:tcW w:w="258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Rodzaj zadania: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Poroz. z JST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6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351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58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538" w:type="dxa"/>
            <w:gridSpan w:val="31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51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025" w:type="dxa"/>
            <w:gridSpan w:val="1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25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 xml:space="preserve">Wydatki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majątkowe</w:t>
            </w:r>
          </w:p>
        </w:tc>
        <w:tc>
          <w:tcPr>
            <w:tcW w:w="3163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51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 xml:space="preserve">wydatki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jednostek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budżetowych</w:t>
            </w:r>
          </w:p>
        </w:tc>
        <w:tc>
          <w:tcPr>
            <w:tcW w:w="171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588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7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81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na programy finansowane z udziałem środków, o których mowa w art. 5 ust. 1 pkt 2 i 3</w:t>
            </w:r>
          </w:p>
        </w:tc>
        <w:tc>
          <w:tcPr>
            <w:tcW w:w="67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wypłaty z tytułu poręczeń i gwarancji</w:t>
            </w:r>
          </w:p>
        </w:tc>
        <w:tc>
          <w:tcPr>
            <w:tcW w:w="61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725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inwestycje i zakupy inwestycyjne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7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i objęcie akcji i udziałów</w:t>
            </w:r>
          </w:p>
        </w:tc>
        <w:tc>
          <w:tcPr>
            <w:tcW w:w="838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>
        <w:tblPrEx>
          <w:tblW w:w="5000" w:type="pct"/>
          <w:tblLayout w:type="fixed"/>
        </w:tblPrEx>
        <w:trPr>
          <w:trHeight w:val="893"/>
        </w:trPr>
        <w:tc>
          <w:tcPr>
            <w:tcW w:w="4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51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i składki od nich naliczane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związane z realizacją ich statutowych zadań;</w:t>
            </w:r>
          </w:p>
        </w:tc>
        <w:tc>
          <w:tcPr>
            <w:tcW w:w="58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5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 programy finansowane z udziałem środków, o których mowa w art. 5 ust. 1 pkt 2 i 3,</w:t>
            </w:r>
          </w:p>
        </w:tc>
        <w:tc>
          <w:tcPr>
            <w:tcW w:w="67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8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51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18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13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53 082,00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53 082,00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53 082,00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53 082,00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13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13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13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53 082,00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53 082,00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53 082,00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53 082,00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413"/>
        </w:trPr>
        <w:tc>
          <w:tcPr>
            <w:tcW w:w="258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Rodzaj zadania: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Własne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6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351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58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538" w:type="dxa"/>
            <w:gridSpan w:val="31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51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025" w:type="dxa"/>
            <w:gridSpan w:val="1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25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 xml:space="preserve">Wydatki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majątkowe</w:t>
            </w:r>
          </w:p>
        </w:tc>
        <w:tc>
          <w:tcPr>
            <w:tcW w:w="3163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51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 xml:space="preserve">wydatki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jednostek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budżetowych</w:t>
            </w:r>
          </w:p>
        </w:tc>
        <w:tc>
          <w:tcPr>
            <w:tcW w:w="171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588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7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81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na programy finansowane z udziałem środków, o których mowa w art. 5 ust. 1 pkt 2 i 3</w:t>
            </w:r>
          </w:p>
        </w:tc>
        <w:tc>
          <w:tcPr>
            <w:tcW w:w="67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wypłaty z tytułu poręczeń i gwarancji</w:t>
            </w:r>
          </w:p>
        </w:tc>
        <w:tc>
          <w:tcPr>
            <w:tcW w:w="61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725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inwestycje i zakupy inwestycyjne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7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i objęcie akcji i udziałów</w:t>
            </w:r>
          </w:p>
        </w:tc>
        <w:tc>
          <w:tcPr>
            <w:tcW w:w="838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>
        <w:tblPrEx>
          <w:tblW w:w="5000" w:type="pct"/>
          <w:tblLayout w:type="fixed"/>
        </w:tblPrEx>
        <w:trPr>
          <w:trHeight w:val="893"/>
        </w:trPr>
        <w:tc>
          <w:tcPr>
            <w:tcW w:w="4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51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i składki od nich naliczane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związane z realizacją ich statutowych zadań;</w:t>
            </w:r>
          </w:p>
        </w:tc>
        <w:tc>
          <w:tcPr>
            <w:tcW w:w="58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5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 programy finansowane z udziałem środków, o których mowa w art. 5 ust. 1 pkt 2 i 3,</w:t>
            </w:r>
          </w:p>
        </w:tc>
        <w:tc>
          <w:tcPr>
            <w:tcW w:w="67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8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51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18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1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Transport i łączność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608 773,80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352 017,55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352 017,55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352 017,55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256 756,25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256 756,25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1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-81 896,41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-81 896,41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-81 896,41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1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1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526 877,39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352 017,55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352 017,55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352 017,55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174 859,84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174 859,84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60013</w:t>
            </w:r>
          </w:p>
        </w:tc>
        <w:tc>
          <w:tcPr>
            <w:tcW w:w="271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Drogi publiczne wojewódzkie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206 756,25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206 756,25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206 756,25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1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-81 896,41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-81 896,41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-81 896,41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1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1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124 859,84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124 859,84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124 859,84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</w:t>
            </w:r>
          </w:p>
        </w:tc>
        <w:tc>
          <w:tcPr>
            <w:tcW w:w="6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1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Gospodarka komunalna i ochrona środowiska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8 466 931,79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1 962 014,98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1 733 597,39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356 800,00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1 376 797,39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227 417,59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6 504 916,81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6 504 916,81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6 479 916,81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1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1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122 489,16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97 484,53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74 907,00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74 907,00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22 577,53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25 004,63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25 004,63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25 004,63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1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8 589 420,95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2 059 499,51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1 808 504,39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356 800,00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1 451 704,39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1 000,00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249 995,12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6 529 921,44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6 529 921,44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6 504 921,44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90026</w:t>
            </w:r>
          </w:p>
        </w:tc>
        <w:tc>
          <w:tcPr>
            <w:tcW w:w="271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Pozostałe działania związane z gospodarką odpadami</w:t>
            </w: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przed zmianą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949 916,81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50 000,00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899 916,81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899 916,81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899 916,81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1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zmniejszenie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92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1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zwiększenie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122 489,16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97 484,53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74 907,00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74 907,00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22 577,53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25 004,63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25 004,63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25 004,63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713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po zmianach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1 072 405,97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147 484,53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124 907,00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124 907,00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22 577,53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924 921,44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924 921,44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924 921,44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13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27 119 631,41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18 462 093,95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16 232 981,36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10 733 278,02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5 499 703,34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661 900,00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748 995,00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478 217,59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340 000,00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8 657 537,46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8 657 537,46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7 518 036,81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13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-81 896,41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-81 896,41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-81 896,41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13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122 489,16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97 484,53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74 907,00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74 907,00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22 577,53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25 004,63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25 004,63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25 004,63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13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27 160 224,16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18 559 578,48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16 307 888,36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10 733 278,02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5 574 610,34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661 900,00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748 995,00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500 795,12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340 000,00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8 600 645,68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8 600 645,68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7 543 041,44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413"/>
        </w:trPr>
        <w:tc>
          <w:tcPr>
            <w:tcW w:w="2588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4"/>
              </w:rPr>
              <w:t>Rodzaj zadania:</w:t>
            </w: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4"/>
              </w:rPr>
              <w:t>Zlecone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  <w:hideMark/>
          </w:tcPr>
          <w:p w:rsidR="00A77B3E">
            <w:pPr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Dział</w:t>
            </w:r>
          </w:p>
        </w:tc>
        <w:tc>
          <w:tcPr>
            <w:tcW w:w="62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Rozdział</w:t>
            </w:r>
          </w:p>
        </w:tc>
        <w:tc>
          <w:tcPr>
            <w:tcW w:w="351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Nazwa</w:t>
            </w:r>
          </w:p>
        </w:tc>
        <w:tc>
          <w:tcPr>
            <w:tcW w:w="58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Plan</w:t>
            </w:r>
          </w:p>
        </w:tc>
        <w:tc>
          <w:tcPr>
            <w:tcW w:w="10538" w:type="dxa"/>
            <w:gridSpan w:val="31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51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bieżące</w:t>
            </w:r>
          </w:p>
        </w:tc>
        <w:tc>
          <w:tcPr>
            <w:tcW w:w="6025" w:type="dxa"/>
            <w:gridSpan w:val="1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725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 xml:space="preserve">Wydatki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majątkowe</w:t>
            </w:r>
          </w:p>
        </w:tc>
        <w:tc>
          <w:tcPr>
            <w:tcW w:w="3163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51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 xml:space="preserve">wydatki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jednostek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10"/>
                <w:u w:val="none" w:color="000000"/>
                <w:vertAlign w:val="baseline"/>
              </w:rPr>
              <w:t>budżetowych</w:t>
            </w:r>
          </w:p>
        </w:tc>
        <w:tc>
          <w:tcPr>
            <w:tcW w:w="1713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 tego:</w:t>
            </w:r>
          </w:p>
        </w:tc>
        <w:tc>
          <w:tcPr>
            <w:tcW w:w="588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dotacje na zadania bieżące</w:t>
            </w:r>
          </w:p>
        </w:tc>
        <w:tc>
          <w:tcPr>
            <w:tcW w:w="77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świadczenia na rzecz osób fizycznych;</w:t>
            </w:r>
          </w:p>
        </w:tc>
        <w:tc>
          <w:tcPr>
            <w:tcW w:w="81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na programy finansowane z udziałem środków, o których mowa w art. 5 ust. 1 pkt 2 i 3</w:t>
            </w:r>
          </w:p>
        </w:tc>
        <w:tc>
          <w:tcPr>
            <w:tcW w:w="67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wypłaty z tytułu poręczeń i gwarancji</w:t>
            </w:r>
          </w:p>
        </w:tc>
        <w:tc>
          <w:tcPr>
            <w:tcW w:w="612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obsługa długu</w:t>
            </w:r>
          </w:p>
        </w:tc>
        <w:tc>
          <w:tcPr>
            <w:tcW w:w="725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3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inwestycje i zakupy inwestycyjne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 tym:</w:t>
            </w:r>
          </w:p>
        </w:tc>
        <w:tc>
          <w:tcPr>
            <w:tcW w:w="675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zakup i objęcie akcji i udziałów</w:t>
            </w:r>
          </w:p>
        </w:tc>
        <w:tc>
          <w:tcPr>
            <w:tcW w:w="838" w:type="dxa"/>
            <w:gridSpan w:val="2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Wniesienie wkładów do spółek prawa handlowego</w:t>
            </w:r>
          </w:p>
        </w:tc>
      </w:tr>
      <w:tr>
        <w:tblPrEx>
          <w:tblW w:w="5000" w:type="pct"/>
          <w:tblLayout w:type="fixed"/>
        </w:tblPrEx>
        <w:trPr>
          <w:trHeight w:val="893"/>
        </w:trPr>
        <w:tc>
          <w:tcPr>
            <w:tcW w:w="47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513" w:type="dxa"/>
            <w:gridSpan w:val="3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2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2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wynagrodzenia i składki od nich naliczane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wydatki związane z realizacją ich statutowych zadań;</w:t>
            </w:r>
          </w:p>
        </w:tc>
        <w:tc>
          <w:tcPr>
            <w:tcW w:w="58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7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1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7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12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725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50" w:type="dxa"/>
            <w:gridSpan w:val="3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0"/>
              </w:rPr>
              <w:t>na programy finansowane z udziałem środków, o których mowa w art. 5 ust. 1 pkt 2 i 3,</w:t>
            </w:r>
          </w:p>
        </w:tc>
        <w:tc>
          <w:tcPr>
            <w:tcW w:w="675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83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88"/>
        </w:trPr>
        <w:tc>
          <w:tcPr>
            <w:tcW w:w="4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351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9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11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12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13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12"/>
              </w:rPr>
              <w:t>18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13" w:type="dxa"/>
            <w:gridSpan w:val="5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Wydatki razem: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1 444 739,42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1 444 739,42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603 371,42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183 812,00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419 559,42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841 368,00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13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13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  <w:tr>
        <w:tblPrEx>
          <w:tblW w:w="5000" w:type="pct"/>
          <w:tblLayout w:type="fixed"/>
        </w:tblPrEx>
        <w:trPr>
          <w:trHeight w:val="165"/>
        </w:trPr>
        <w:tc>
          <w:tcPr>
            <w:tcW w:w="4613" w:type="dxa"/>
            <w:gridSpan w:val="5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1 444 739,42</w:t>
            </w:r>
          </w:p>
        </w:tc>
        <w:tc>
          <w:tcPr>
            <w:tcW w:w="6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1 444 739,42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603 371,42</w:t>
            </w:r>
          </w:p>
        </w:tc>
        <w:tc>
          <w:tcPr>
            <w:tcW w:w="92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183 812,00</w:t>
            </w:r>
          </w:p>
        </w:tc>
        <w:tc>
          <w:tcPr>
            <w:tcW w:w="7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419 559,42</w:t>
            </w:r>
          </w:p>
        </w:tc>
        <w:tc>
          <w:tcPr>
            <w:tcW w:w="58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841 368,00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1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725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0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67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10"/>
              </w:rPr>
              <w:t>0,00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7399"/>
        <w:gridCol w:w="7399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7"/>
          <w:endnotePr>
            <w:numFmt w:val="decimal"/>
          </w:endnotePr>
          <w:type w:val="nextPage"/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058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XXV/167/2026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Plan dochodów 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wydatków na programy finansowane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udziałem środków, o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których mowa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997"/>
        <w:gridCol w:w="1128"/>
        <w:gridCol w:w="1008"/>
        <w:gridCol w:w="5269"/>
        <w:gridCol w:w="1680"/>
      </w:tblGrid>
      <w:tr>
        <w:tblPrEx>
          <w:tblW w:w="5000" w:type="pct"/>
          <w:tblLayout w:type="fixed"/>
        </w:tblPrEx>
        <w:trPr>
          <w:trHeight w:val="255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Dochody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55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630"/>
        </w:trPr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Dz.</w:t>
            </w:r>
          </w:p>
        </w:tc>
        <w:tc>
          <w:tcPr>
            <w:tcW w:w="1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Rozdział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§</w:t>
            </w:r>
          </w:p>
        </w:tc>
        <w:tc>
          <w:tcPr>
            <w:tcW w:w="548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Treść</w:t>
            </w:r>
          </w:p>
        </w:tc>
        <w:tc>
          <w:tcPr>
            <w:tcW w:w="1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Dochody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754</w:t>
            </w:r>
          </w:p>
        </w:tc>
        <w:tc>
          <w:tcPr>
            <w:tcW w:w="771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Bezpieczeństwo publiczne i ochrona przeciwpożarowa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674 778,00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75412</w:t>
            </w:r>
          </w:p>
        </w:tc>
        <w:tc>
          <w:tcPr>
            <w:tcW w:w="65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 Ochotnicze straże pożarne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674 778,00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 tym: dochody majątkowe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674 778,00</w:t>
            </w:r>
          </w:p>
        </w:tc>
      </w:tr>
      <w:tr>
        <w:tblPrEx>
          <w:tblW w:w="5000" w:type="pct"/>
          <w:tblLayout w:type="fixed"/>
        </w:tblPrEx>
        <w:trPr>
          <w:trHeight w:val="1575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6647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Dotacja celowa otrzymana przez jednostkę samorządu terytorialnego od innej jednostki samorządu terytorialnego będącej instytucją wdrażającą na inwestycje i zakupy inwestycyjne realizowane na podstawie porozumień (umów)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674 778,00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855</w:t>
            </w:r>
          </w:p>
        </w:tc>
        <w:tc>
          <w:tcPr>
            <w:tcW w:w="771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Rodzina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250 800,00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85516</w:t>
            </w:r>
          </w:p>
        </w:tc>
        <w:tc>
          <w:tcPr>
            <w:tcW w:w="65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System opieki nad dziećmi w wieku do lat 3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250 800,00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 tym: dochody bieżące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250 800,00</w:t>
            </w:r>
          </w:p>
        </w:tc>
      </w:tr>
      <w:tr>
        <w:tblPrEx>
          <w:tblW w:w="5000" w:type="pct"/>
          <w:tblLayout w:type="fixed"/>
        </w:tblPrEx>
        <w:trPr>
          <w:trHeight w:val="1575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206 960,16</w:t>
            </w:r>
          </w:p>
        </w:tc>
      </w:tr>
      <w:tr>
        <w:tblPrEx>
          <w:tblW w:w="5000" w:type="pct"/>
          <w:tblLayout w:type="fixed"/>
        </w:tblPrEx>
        <w:trPr>
          <w:trHeight w:val="1575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2059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43 839,84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900</w:t>
            </w:r>
          </w:p>
        </w:tc>
        <w:tc>
          <w:tcPr>
            <w:tcW w:w="771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Gospodarka komunalna i ochrona środowiska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5 526 932,57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90005</w:t>
            </w:r>
          </w:p>
        </w:tc>
        <w:tc>
          <w:tcPr>
            <w:tcW w:w="65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Ochrona powietrza atmosferycznego i klimatu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4 493 304,96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 tym: dochody bieżące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193 304,96</w:t>
            </w:r>
          </w:p>
        </w:tc>
      </w:tr>
      <w:tr>
        <w:tblPrEx>
          <w:tblW w:w="5000" w:type="pct"/>
          <w:tblLayout w:type="fixed"/>
        </w:tblPrEx>
        <w:trPr>
          <w:trHeight w:val="1575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193 304,96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 tym: dochody majątkowe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4 300 000,00</w:t>
            </w:r>
          </w:p>
        </w:tc>
      </w:tr>
      <w:tr>
        <w:tblPrEx>
          <w:tblW w:w="5000" w:type="pct"/>
          <w:tblLayout w:type="fixed"/>
        </w:tblPrEx>
        <w:trPr>
          <w:trHeight w:val="1575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6647</w:t>
            </w:r>
          </w:p>
        </w:tc>
        <w:tc>
          <w:tcPr>
            <w:tcW w:w="548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Dotacja celowa otrzymana przez jednostkę samorządu terytorialnego od innej jednostki samorządu terytorialnego będącej instytucją wdrażającą na inwestycje i zakupy inwestycyjne realizowane na podstawie porozumień (umów)</w:t>
            </w:r>
          </w:p>
        </w:tc>
        <w:tc>
          <w:tcPr>
            <w:tcW w:w="1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4 300 000,00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90026</w:t>
            </w:r>
          </w:p>
        </w:tc>
        <w:tc>
          <w:tcPr>
            <w:tcW w:w="65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Pozostałe działania związane z gospodarką odpadami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853 627,61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 tym: dochody majątkowe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853 627,61</w:t>
            </w:r>
          </w:p>
        </w:tc>
      </w:tr>
      <w:tr>
        <w:tblPrEx>
          <w:tblW w:w="5000" w:type="pct"/>
          <w:tblLayout w:type="fixed"/>
        </w:tblPrEx>
        <w:trPr>
          <w:trHeight w:val="1575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6257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Dotacja celowa w ramach programów finansowych z udziałem środków europejskich oraz środków, o 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853 627,61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90095</w:t>
            </w:r>
          </w:p>
        </w:tc>
        <w:tc>
          <w:tcPr>
            <w:tcW w:w="65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Pozostała działalność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180 000,00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 tym: dochody majątkowe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180 000,00</w:t>
            </w:r>
          </w:p>
        </w:tc>
      </w:tr>
      <w:tr>
        <w:tblPrEx>
          <w:tblW w:w="5000" w:type="pct"/>
          <w:tblLayout w:type="fixed"/>
        </w:tblPrEx>
        <w:trPr>
          <w:trHeight w:val="1575"/>
        </w:trPr>
        <w:tc>
          <w:tcPr>
            <w:tcW w:w="10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6257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Dotacja celowa w ramach programów finansowych z udziałem środków europejskich oraz środków, o 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180 000,00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Razem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6 452 510,57</w:t>
            </w:r>
          </w:p>
        </w:tc>
      </w:tr>
      <w:tr>
        <w:tblPrEx>
          <w:tblW w:w="5000" w:type="pct"/>
          <w:tblLayout w:type="fixed"/>
        </w:tblPrEx>
        <w:trPr>
          <w:trHeight w:val="255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55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55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55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Wydatki</w:t>
            </w: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255"/>
        </w:trPr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bottom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Dz.</w:t>
            </w:r>
          </w:p>
        </w:tc>
        <w:tc>
          <w:tcPr>
            <w:tcW w:w="117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Rozdział</w:t>
            </w:r>
          </w:p>
        </w:tc>
        <w:tc>
          <w:tcPr>
            <w:tcW w:w="10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§</w:t>
            </w:r>
          </w:p>
        </w:tc>
        <w:tc>
          <w:tcPr>
            <w:tcW w:w="548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Treść</w:t>
            </w:r>
          </w:p>
        </w:tc>
        <w:tc>
          <w:tcPr>
            <w:tcW w:w="1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Wydatki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754</w:t>
            </w:r>
          </w:p>
        </w:tc>
        <w:tc>
          <w:tcPr>
            <w:tcW w:w="771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Bezpieczeństwo publiczne i ochrona przeciwpożarowa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1 038 120,00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75412</w:t>
            </w:r>
          </w:p>
        </w:tc>
        <w:tc>
          <w:tcPr>
            <w:tcW w:w="65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 Ochotnicze straże pożarne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1 038 120,00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 tym: wydatki na zakupy inwestycyjne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1 038 120,00</w:t>
            </w:r>
          </w:p>
        </w:tc>
      </w:tr>
      <w:tr>
        <w:tblPrEx>
          <w:tblW w:w="5000" w:type="pct"/>
          <w:tblLayout w:type="fixed"/>
        </w:tblPrEx>
        <w:trPr>
          <w:trHeight w:val="630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6067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Wydatki na zakupy inwestycyjne jednostek budżetowych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674 778,00</w:t>
            </w:r>
          </w:p>
        </w:tc>
      </w:tr>
      <w:tr>
        <w:tblPrEx>
          <w:tblW w:w="5000" w:type="pct"/>
          <w:tblLayout w:type="fixed"/>
        </w:tblPrEx>
        <w:trPr>
          <w:trHeight w:val="630"/>
        </w:trPr>
        <w:tc>
          <w:tcPr>
            <w:tcW w:w="1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6067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Wydatki na zakupy inwestycyjne jednostek budżetowych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363 342,00</w:t>
            </w:r>
          </w:p>
        </w:tc>
      </w:tr>
      <w:tr>
        <w:tblPrEx>
          <w:tblW w:w="5000" w:type="pct"/>
          <w:tblLayout w:type="fixed"/>
        </w:tblPrEx>
        <w:trPr>
          <w:trHeight w:val="285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855</w:t>
            </w:r>
          </w:p>
        </w:tc>
        <w:tc>
          <w:tcPr>
            <w:tcW w:w="7713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Rodzina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250 800,00</w:t>
            </w: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85516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548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System opieki nad dziećmi do lat 3</w:t>
            </w:r>
          </w:p>
        </w:tc>
        <w:tc>
          <w:tcPr>
            <w:tcW w:w="17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250 800,00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38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 tym: wydatki bieżące</w:t>
            </w:r>
          </w:p>
        </w:tc>
        <w:tc>
          <w:tcPr>
            <w:tcW w:w="175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250 800,00</w:t>
            </w: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4017</w:t>
            </w:r>
          </w:p>
        </w:tc>
        <w:tc>
          <w:tcPr>
            <w:tcW w:w="548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Wynagrodzenia osobowe pracowników</w:t>
            </w:r>
          </w:p>
        </w:tc>
        <w:tc>
          <w:tcPr>
            <w:tcW w:w="1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171 922,38</w:t>
            </w: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4019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Wynagrodzenia osobowe pracowników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36 417,87</w:t>
            </w: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4117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Składki na ubezpieczenia społeczne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30 825,68</w:t>
            </w: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4119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Składki na ubezpieczenia społeczne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6 529,73</w:t>
            </w: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4127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Składki na Fundusz Pracy oraz Fundusz Solidarnościowy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4 212,10</w:t>
            </w: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4129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Składki na Fundusz Pracy oraz Fundusz Solidarnościowy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892,24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900</w:t>
            </w:r>
          </w:p>
        </w:tc>
        <w:tc>
          <w:tcPr>
            <w:tcW w:w="7713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Gospodarka komunalna i ochrona środowiska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6 754 916,56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90005</w:t>
            </w:r>
          </w:p>
        </w:tc>
        <w:tc>
          <w:tcPr>
            <w:tcW w:w="65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Ochrona powietrza atmosferycznego i klimatu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5 627 417,59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38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 tym: wydatki bieżące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227 417,59</w:t>
            </w: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4017</w:t>
            </w:r>
          </w:p>
        </w:tc>
        <w:tc>
          <w:tcPr>
            <w:tcW w:w="548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Wynagrodzenia osobowe pracowników</w:t>
            </w:r>
          </w:p>
        </w:tc>
        <w:tc>
          <w:tcPr>
            <w:tcW w:w="1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65 592,55</w:t>
            </w: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4019</w:t>
            </w:r>
          </w:p>
        </w:tc>
        <w:tc>
          <w:tcPr>
            <w:tcW w:w="548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Wynagrodzenia osobowe pracowników</w:t>
            </w:r>
          </w:p>
        </w:tc>
        <w:tc>
          <w:tcPr>
            <w:tcW w:w="1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11 575,15</w:t>
            </w: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4117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Składki na ubezpieczenia społeczne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11 104,83</w:t>
            </w: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4119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Składki na ubezpieczenia społeczne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1 959,67</w:t>
            </w: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4127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Składki na Fundusz Pracy oraz Fundusz Solidarnościowy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1 607,01</w:t>
            </w: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4129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Składki na Fundusz Pracy oraz Fundusz Solidarnościowy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283,59</w:t>
            </w: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4217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Zakup materiałów i wyposażenia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18 400,57</w:t>
            </w: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4219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Zakup materiałów i wyposażenia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3 244,22</w:t>
            </w: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4277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Zakup usług remontowych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32 000,00</w:t>
            </w: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4279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Zakup usług remontowych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5 650,00</w:t>
            </w: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4307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Zakup usług pozostałych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64 600,00</w:t>
            </w: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4309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Zakup usług pozostałych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11 400,00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 tym: inwestycje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5 400 000,00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6059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Wydatki inwestycyjne jednostek budżetowych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1 100 000,00</w:t>
            </w:r>
          </w:p>
        </w:tc>
      </w:tr>
      <w:tr>
        <w:tblPrEx>
          <w:tblW w:w="5000" w:type="pct"/>
          <w:tblLayout w:type="fixed"/>
        </w:tblPrEx>
        <w:trPr>
          <w:trHeight w:val="1575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6647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Dotacja celowa przekazana jednostkę samorządu terytorialnego przez inną jednostki samorządu terytorialnego będacą instytucją wdrażającą na inwestycje i zakupy inwestycyjne realizowane na podstawie porozumień (umów)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4 300 000,00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90026</w:t>
            </w:r>
          </w:p>
        </w:tc>
        <w:tc>
          <w:tcPr>
            <w:tcW w:w="65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Pozostałe działania związane z gospodarką odpadami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947 498,97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38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 tym: wydatki bieżące</w:t>
            </w:r>
          </w:p>
        </w:tc>
        <w:tc>
          <w:tcPr>
            <w:tcW w:w="1750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22 577,53</w:t>
            </w: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4217</w:t>
            </w:r>
          </w:p>
        </w:tc>
        <w:tc>
          <w:tcPr>
            <w:tcW w:w="548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Zakup materiałów i wyposażenia</w:t>
            </w:r>
          </w:p>
        </w:tc>
        <w:tc>
          <w:tcPr>
            <w:tcW w:w="17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7 690,40</w:t>
            </w: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4219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Zakup materiałów i wyposażenia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1 357,13</w:t>
            </w:r>
          </w:p>
        </w:tc>
      </w:tr>
      <w:tr>
        <w:tblPrEx>
          <w:tblW w:w="5000" w:type="pct"/>
          <w:tblLayout w:type="fixed"/>
        </w:tblPrEx>
        <w:trPr>
          <w:trHeight w:val="600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4707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Szkolenia pracowników niebędących członkami korpusu służby cywilnej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11 500,50</w:t>
            </w:r>
          </w:p>
        </w:tc>
      </w:tr>
      <w:tr>
        <w:tblPrEx>
          <w:tblW w:w="5000" w:type="pct"/>
          <w:tblLayout w:type="fixed"/>
        </w:tblPrEx>
        <w:trPr>
          <w:trHeight w:val="600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4709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Szkolenia pracowników niebędących członkami korpusu służby cywilnej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2 029,50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 tym: inwestycje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924 921,44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6057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Wydatki inwestycyjne jednostek budżetowych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764 127,61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6059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Wydatki inwestycyjne jednostek budżetowych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142 557,19</w:t>
            </w:r>
          </w:p>
        </w:tc>
      </w:tr>
      <w:tr>
        <w:tblPrEx>
          <w:tblW w:w="5000" w:type="pct"/>
          <w:tblLayout w:type="fixed"/>
        </w:tblPrEx>
        <w:trPr>
          <w:trHeight w:val="435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6067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Wydatki na zakupy inwestycyjne jednostek budżetowych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15 501,14</w:t>
            </w:r>
          </w:p>
        </w:tc>
      </w:tr>
      <w:tr>
        <w:tblPrEx>
          <w:tblW w:w="5000" w:type="pct"/>
          <w:tblLayout w:type="fixed"/>
        </w:tblPrEx>
        <w:trPr>
          <w:trHeight w:val="420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6069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Wydatki na zakupy inwestycyjne jednostek budżetowych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2 735,50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90095</w:t>
            </w:r>
          </w:p>
        </w:tc>
        <w:tc>
          <w:tcPr>
            <w:tcW w:w="65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Pozostała działalność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180 000,00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3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 tym: inwestycje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180 000,00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6057</w:t>
            </w:r>
          </w:p>
        </w:tc>
        <w:tc>
          <w:tcPr>
            <w:tcW w:w="54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Wydatki inwestycyjne jednostek budżetowych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180 000,00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10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6538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Razem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8 043 836,56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8"/>
          <w:endnotePr>
            <w:numFmt w:val="decimal"/>
          </w:endnotePr>
          <w:type w:val="nextPage"/>
          <w:pgSz w:w="11906" w:h="16838" w:orient="portrait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058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XXV/167/2026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Zestawienie kwot dotacji udzielanych z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budżetu Gminy Gręboszów w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2026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84"/>
        <w:gridCol w:w="1141"/>
        <w:gridCol w:w="996"/>
        <w:gridCol w:w="1"/>
        <w:gridCol w:w="3792"/>
        <w:gridCol w:w="1"/>
        <w:gridCol w:w="1692"/>
        <w:gridCol w:w="1775"/>
      </w:tblGrid>
      <w:tr>
        <w:tblPrEx>
          <w:tblW w:w="5000" w:type="pct"/>
          <w:tblLayout w:type="fixed"/>
        </w:tblPrEx>
        <w:trPr>
          <w:trHeight w:val="1890"/>
        </w:trPr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Dz.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Rozdział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§</w:t>
            </w:r>
          </w:p>
        </w:tc>
        <w:tc>
          <w:tcPr>
            <w:tcW w:w="3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Treść</w:t>
            </w: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Kwota dotacji podmiotom należącym do sektora finansów publicznych 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Kwota dotacji podmiotom nie należącym do sektora finansów publicznych </w:t>
            </w:r>
          </w:p>
        </w:tc>
      </w:tr>
      <w:tr>
        <w:tblPrEx>
          <w:tblW w:w="5000" w:type="pct"/>
          <w:tblLayout w:type="fixed"/>
        </w:tblPrEx>
        <w:trPr>
          <w:trHeight w:val="285"/>
        </w:trPr>
        <w:tc>
          <w:tcPr>
            <w:tcW w:w="712" w:type="dxa"/>
            <w:tcBorders>
              <w:top w:val="nil"/>
              <w:left w:val="single" w:sz="2" w:space="0" w:color="auto"/>
              <w:bottom w:val="nil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50" w:type="dxa"/>
            <w:gridSpan w:val="2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Transport i łączność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 124 859,84   </w:t>
            </w:r>
          </w:p>
        </w:tc>
        <w:tc>
          <w:tcPr>
            <w:tcW w:w="1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7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60013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Drogi publiczne wojewódzkie</w:t>
            </w:r>
          </w:p>
        </w:tc>
        <w:tc>
          <w:tcPr>
            <w:tcW w:w="17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>124 859,84</w:t>
            </w:r>
            <w:r>
              <w:t> </w:t>
            </w:r>
            <w:r>
              <w:t> </w:t>
            </w:r>
            <w:r>
              <w:t> </w:t>
            </w:r>
          </w:p>
        </w:tc>
        <w:tc>
          <w:tcPr>
            <w:tcW w:w="1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7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 tym: wydatki majątkowe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 xml:space="preserve"> 124 859,84</w:t>
            </w:r>
            <w:r>
              <w:t> </w:t>
            </w:r>
            <w:r>
              <w:t> </w:t>
            </w:r>
            <w:r>
              <w:t> </w:t>
            </w:r>
          </w:p>
        </w:tc>
        <w:tc>
          <w:tcPr>
            <w:tcW w:w="1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7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5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 tego: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500"/>
        </w:trPr>
        <w:tc>
          <w:tcPr>
            <w:tcW w:w="7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6300</w:t>
            </w:r>
          </w:p>
        </w:tc>
        <w:tc>
          <w:tcPr>
            <w:tcW w:w="395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Dotacja celowa</w:t>
            </w:r>
            <w:r>
              <w:t> </w:t>
            </w:r>
            <w:r>
              <w:t xml:space="preserve"> na pomoc finansową udzielaną między jednostkami samorządu terytorialnego na dofinansowanie własnych zadań inwestycyjnych i zakupów inwestycyjnych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124 859,84</w:t>
            </w:r>
            <w:r>
              <w:t> </w:t>
            </w:r>
            <w:r>
              <w:t> </w:t>
            </w:r>
            <w: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600"/>
        </w:trPr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754</w:t>
            </w:r>
          </w:p>
        </w:tc>
        <w:tc>
          <w:tcPr>
            <w:tcW w:w="118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Bezpieczeństwo publiczne i ochrona przeciwpożarowa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1 500,00   </w:t>
            </w:r>
          </w:p>
        </w:tc>
      </w:tr>
      <w:tr>
        <w:tblPrEx>
          <w:tblW w:w="5000" w:type="pct"/>
          <w:tblLayout w:type="fixed"/>
        </w:tblPrEx>
        <w:trPr>
          <w:trHeight w:val="510"/>
        </w:trPr>
        <w:tc>
          <w:tcPr>
            <w:tcW w:w="7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75412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Ochotnicze straże pożarne</w:t>
            </w:r>
          </w:p>
        </w:tc>
        <w:tc>
          <w:tcPr>
            <w:tcW w:w="17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1 500,00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390"/>
        </w:trPr>
        <w:tc>
          <w:tcPr>
            <w:tcW w:w="7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 tym: wydatki bieżące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1 500,00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7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5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 tego: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185"/>
        </w:trPr>
        <w:tc>
          <w:tcPr>
            <w:tcW w:w="7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2820</w:t>
            </w:r>
          </w:p>
        </w:tc>
        <w:tc>
          <w:tcPr>
            <w:tcW w:w="39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Dotacja celowa z budżetu na finansowanie lub dofinansowanie zadań zleconych do realizacji stowarzyszeniom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 xml:space="preserve"> 1 500,00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570"/>
        </w:trPr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900</w:t>
            </w:r>
          </w:p>
        </w:tc>
        <w:tc>
          <w:tcPr>
            <w:tcW w:w="118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Gospodarka komunalna i ochrona środowiska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 25 000,00   </w:t>
            </w:r>
          </w:p>
        </w:tc>
      </w:tr>
      <w:tr>
        <w:tblPrEx>
          <w:tblW w:w="5000" w:type="pct"/>
          <w:tblLayout w:type="fixed"/>
        </w:tblPrEx>
        <w:trPr>
          <w:trHeight w:val="600"/>
        </w:trPr>
        <w:tc>
          <w:tcPr>
            <w:tcW w:w="7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90005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Ochrona powietrza atmosferycznego i</w:t>
            </w:r>
            <w:r>
              <w:t> </w:t>
            </w:r>
            <w:r>
              <w:t>klimatu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25 000,00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7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 tym: wydatki majątkowe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25 000,00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7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5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 tego: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500"/>
        </w:trPr>
        <w:tc>
          <w:tcPr>
            <w:tcW w:w="7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6230</w:t>
            </w:r>
          </w:p>
        </w:tc>
        <w:tc>
          <w:tcPr>
            <w:tcW w:w="39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25 000,00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570"/>
        </w:trPr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921</w:t>
            </w:r>
          </w:p>
        </w:tc>
        <w:tc>
          <w:tcPr>
            <w:tcW w:w="118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Kultura i ochrona dziedzictwa narodowego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 481 000,00  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331 144,40   </w:t>
            </w: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7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92109</w:t>
            </w:r>
            <w: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Domy i ośrodki kultury, świetlice i</w:t>
            </w:r>
            <w:r>
              <w:t> </w:t>
            </w:r>
            <w:r>
              <w:t>kluby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316 000,00</w:t>
            </w:r>
            <w:r>
              <w:t> </w:t>
            </w:r>
            <w:r>
              <w:t> </w:t>
            </w:r>
            <w:r>
              <w:t>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7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 tym: wydatki bieżące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316 000,00</w:t>
            </w:r>
            <w:r>
              <w:t> </w:t>
            </w:r>
            <w:r>
              <w:t> </w:t>
            </w:r>
            <w:r>
              <w:t> </w:t>
            </w:r>
          </w:p>
        </w:tc>
        <w:tc>
          <w:tcPr>
            <w:tcW w:w="1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7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5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 tego: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600"/>
        </w:trPr>
        <w:tc>
          <w:tcPr>
            <w:tcW w:w="7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2480</w:t>
            </w:r>
          </w:p>
        </w:tc>
        <w:tc>
          <w:tcPr>
            <w:tcW w:w="39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Dotacja podmiotowa z budżetu dla samorządowej instytucji kultury</w:t>
            </w:r>
          </w:p>
        </w:tc>
        <w:tc>
          <w:tcPr>
            <w:tcW w:w="17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316 000,00</w:t>
            </w:r>
            <w:r>
              <w:t> </w:t>
            </w:r>
            <w:r>
              <w:t> </w:t>
            </w:r>
            <w:r>
              <w:t> </w:t>
            </w:r>
          </w:p>
        </w:tc>
        <w:tc>
          <w:tcPr>
            <w:tcW w:w="185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7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92116</w:t>
            </w:r>
            <w: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Biblioteki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165 000,00</w:t>
            </w:r>
            <w:r>
              <w:t> </w:t>
            </w:r>
            <w:r>
              <w:t> </w:t>
            </w:r>
            <w:r>
              <w:t> </w:t>
            </w:r>
          </w:p>
        </w:tc>
        <w:tc>
          <w:tcPr>
            <w:tcW w:w="18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7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5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 tym: wydatki bieżące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165 000,00</w:t>
            </w:r>
            <w:r>
              <w:t> </w:t>
            </w:r>
            <w:r>
              <w:t> </w:t>
            </w:r>
            <w:r>
              <w:t> </w:t>
            </w:r>
          </w:p>
        </w:tc>
        <w:tc>
          <w:tcPr>
            <w:tcW w:w="1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7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 tego:</w:t>
            </w:r>
            <w:r>
              <w:t> 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600"/>
        </w:trPr>
        <w:tc>
          <w:tcPr>
            <w:tcW w:w="7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2480</w:t>
            </w:r>
          </w:p>
        </w:tc>
        <w:tc>
          <w:tcPr>
            <w:tcW w:w="39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Dotacja podmiotowa z budżetu dla samorządowej instytucji kultury</w:t>
            </w:r>
          </w:p>
        </w:tc>
        <w:tc>
          <w:tcPr>
            <w:tcW w:w="17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165 000,00</w:t>
            </w:r>
            <w:r>
              <w:t> </w:t>
            </w:r>
            <w:r>
              <w:t> </w:t>
            </w:r>
            <w:r>
              <w:t> </w:t>
            </w:r>
          </w:p>
        </w:tc>
        <w:tc>
          <w:tcPr>
            <w:tcW w:w="1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71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92120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Ochrona zabytków i opieka nad zabytkami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331 144,40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7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5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 tym: wydatki bieżące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19 400,00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7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 tego:</w:t>
            </w:r>
            <w:r>
              <w:t> 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500"/>
        </w:trPr>
        <w:tc>
          <w:tcPr>
            <w:tcW w:w="7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2830</w:t>
            </w:r>
          </w:p>
        </w:tc>
        <w:tc>
          <w:tcPr>
            <w:tcW w:w="39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Dotacja celowa z budżetu</w:t>
            </w:r>
            <w:r>
              <w:t> </w:t>
            </w:r>
            <w:r>
              <w:t xml:space="preserve"> na finansowanie lub dofinansowanie zadań zleconych do realizacji pozostałym jednostkom niezaliczanym do sektora finansów publicznych</w:t>
            </w:r>
          </w:p>
        </w:tc>
        <w:tc>
          <w:tcPr>
            <w:tcW w:w="1762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19 400,00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7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50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 tym: wydatki majątkowe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311 744,40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300"/>
        </w:trPr>
        <w:tc>
          <w:tcPr>
            <w:tcW w:w="7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5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 tego: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500"/>
        </w:trPr>
        <w:tc>
          <w:tcPr>
            <w:tcW w:w="7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6570</w:t>
            </w:r>
          </w:p>
        </w:tc>
        <w:tc>
          <w:tcPr>
            <w:tcW w:w="39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Dotacja celowa</w:t>
            </w:r>
            <w:r>
              <w:t> </w:t>
            </w:r>
            <w:r>
              <w:t xml:space="preserve"> przekazana z budżetu na finansowanie</w:t>
            </w:r>
            <w:r>
              <w:t> </w:t>
            </w:r>
            <w:r>
              <w:t xml:space="preserve"> lub dofinansowanie</w:t>
            </w:r>
            <w:r>
              <w:t> </w:t>
            </w:r>
            <w:r>
              <w:t xml:space="preserve"> zadań inwestycyjnych obiektów zabytkowych jednostkom niezaliczanym do sektora finansów publicznych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 </w:t>
            </w:r>
            <w:r>
              <w:t> </w:t>
            </w:r>
            <w:r>
              <w:t> </w:t>
            </w:r>
            <w:r>
              <w:t>311 744,40</w:t>
            </w:r>
            <w:r>
              <w:t> </w:t>
            </w:r>
            <w:r>
              <w:t> </w:t>
            </w:r>
            <w:r>
              <w:t> 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926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5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</w:rPr>
              <w:t>Kultura fizyczna </w:t>
            </w:r>
          </w:p>
        </w:tc>
        <w:tc>
          <w:tcPr>
            <w:tcW w:w="1762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160 000,00   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7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92605</w:t>
            </w:r>
            <w:r>
              <w:t> 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5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 </w:t>
            </w:r>
            <w:r>
              <w:t>Zadania w zakresie kultury fizycznej</w:t>
            </w:r>
            <w:r>
              <w:t> 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 160 000,00   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7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5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w tym: wydatki bieżące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5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   160 000,00   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712" w:type="dxa"/>
            <w:tcBorders>
              <w:top w:val="nil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9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z tego:</w:t>
            </w:r>
            <w:r>
              <w:t> 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5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</w:tblPrEx>
        <w:trPr>
          <w:trHeight w:val="1800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2360</w:t>
            </w:r>
          </w:p>
        </w:tc>
        <w:tc>
          <w:tcPr>
            <w:tcW w:w="395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Dotacja celowa z budżetu jednostki samorządu terytorialnego, udzielone w</w:t>
            </w:r>
            <w:r>
              <w:t> </w:t>
            </w:r>
            <w:r>
              <w:t>trybie art. 221 ustawy, na finansowanie lub dofinansowanie zadań zleconych do realizacji organizacjom prowadzącym działalność pożytku publicznego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sz w:val="24"/>
              </w:rPr>
              <w:t>160 000,00   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71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Razem</w:t>
            </w:r>
          </w:p>
        </w:tc>
        <w:tc>
          <w:tcPr>
            <w:tcW w:w="395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 605 859,84   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517 644,40   </w:t>
            </w:r>
          </w:p>
        </w:tc>
      </w:tr>
      <w:tr>
        <w:tblPrEx>
          <w:tblW w:w="5000" w:type="pct"/>
          <w:tblLayout w:type="fixed"/>
        </w:tblPrEx>
        <w:trPr>
          <w:trHeight w:val="315"/>
        </w:trPr>
        <w:tc>
          <w:tcPr>
            <w:tcW w:w="293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Łącznie dotacje</w:t>
            </w:r>
          </w:p>
        </w:tc>
        <w:tc>
          <w:tcPr>
            <w:tcW w:w="3950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3612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4"/>
              </w:rPr>
              <w:t>1 123 504,24   </w:t>
            </w:r>
          </w:p>
        </w:tc>
      </w:tr>
    </w:tbl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keepLines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9"/>
          <w:endnotePr>
            <w:numFmt w:val="decimal"/>
          </w:endnotePr>
          <w:type w:val="nextPage"/>
          <w:pgSz w:w="11906" w:h="16838" w:orient="portrait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>
      <w:pPr>
        <w:spacing w:before="120" w:after="120" w:line="360" w:lineRule="auto"/>
        <w:ind w:left="5058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nr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do uchwały nr XXV/167/2026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Gminy Gręboszów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kwietnia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36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2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caps w:val="0"/>
          <w:spacing w:val="20"/>
          <w:w w:val="100"/>
          <w:sz w:val="22"/>
        </w:rPr>
        <w:t>Uzasadnienie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 uchwały Nr XXV/167/2026 Rady Gminy Gręboszów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dnia 30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kwietnia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 sprawie zmiany uchwały budżetowej Gminy Gręboszów na 2026 rok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DOCHODY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Dochody budżetu Gminy Gręboszów na rok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zostają zwiększone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kwotę 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592,75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158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045,58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●dochody bieżące ulegają zwiększeniu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kwotę 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592,75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896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301,18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●dochody majątkowe 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uległy zmianie.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Dokonuje się następujących zwiększeń po stronie dochodów bieżących: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„Administracja publiczna”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„Urzędy gmin (miast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miast na prawach powiatu)”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różnych dochodów” zwiększa się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592,75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092,75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„Dochody od osób prawnych, od osób fizycznych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od innych jednostek nieposiadających osobowości prawnej oraz wydatki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ich poborem”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podatku rolnego, podatku leśnego, podatku od czynności cywilnoprawnych, podatków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opłat lokalnych od osób prawnych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innych jednostek organizacyjnych”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„Wpływy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podatku od środków transportowych” zwiększa się dochody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Podsumowanie zmian dochodów budżetu Gminy Gręboszów przedstawia tabela poniżej.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628"/>
        <w:gridCol w:w="1481"/>
        <w:gridCol w:w="1481"/>
        <w:gridCol w:w="1492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Wyszczególnienie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Przed zmianą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Po zmianie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dochody ogółem: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29 117 452,83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40 592,75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29 158 045,58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75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dochody bieżące, w tym: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20 855 708,43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40 592,75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20 896 301,18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75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Administracja publiczna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44 768,00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592,75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45 360,75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75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11 490 057,38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40 000,00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11 530 057,38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WYDATKI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Wydatki budżetu Gminy Gręboszów na rok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zostają zwiększone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kwotę 40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592,75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28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658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045,58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tym: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wydatki bieżące ulegają zwiększeniu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kwotę 97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484,53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057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399,90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wydatki majątkowe ulegają zmniejszeniu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kwotę 56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891,78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600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645,68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Dokonuje się następujących zwiększeń po stronie wydatków bieżących: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 dziale „Gospodarka komunalna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ochrona środowiska”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„Pozostałe działania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gospodarką odpadami”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„Zakup materiałów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wyposażenia” wprowadza się wydatki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kwocie 83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954,53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Realizacja zadania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poddziałania 3.2 zakup wyposażenia do PSZOK -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projektu pn. „Rozbudowa, przebudowa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doposażenie Punktu Selektywnej Zbiórki Odpadów Komunalnych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Gręboszowie”;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w dziale „Gospodarka komunalna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ochrona środowiska”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„Pozostałe działania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gospodarką odpadami”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„Szkolenia pracowników niebędących członkami korpusu służby cywilnej” wprowadza się wydatki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kwocie 13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530,00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Realizacja zadania nr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działania informacyjno - edukacyjne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projektu pn. „Rozbudowa, przebudowa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doposażenie Punktu Selektywnej Zbiórki Odpadów Komunalnych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Gręboszowie”;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br w:type="page"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Dokonuje się następujących zwiększeń po stronie wydatków majątkowych: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„Gospodarka komunalna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ochrona środowiska”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„Pozostałe działania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gospodarką odpadami”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„Wydatki inwestycyjne jednostek budżetowych” zwiększa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767,99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906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684,80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Realizacja zadania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poddziałania 3.1 remont pomieszczeń PSZOK -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projektu pn. „Rozbudowa, przebudowa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doposażenie Punktu Selektywnej Zbiórki Odpadów Komunalnych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Gręboszowie”: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„Gospodarka komunalna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ochrona środowiska”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„Pozostałe działania związane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gospodarką odpadami”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„Wydatki na zakupy inwestycyjne jednostek budżetowych” wprowadza się wydatki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kwocie 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236,64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Realizacja zadania nr 3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poddziałania 3.2 zakup wyposażenia do PSZOK -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projektu pn. „Rozbudowa, przebudowa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doposażenie Punktu Selektywnej Zbiórki Odpadów Komunalnych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Gręboszowie” – zakup wózka widłowego.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Dokonuje się następujących zmniejszeń po stronie wydatków majątkowych: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●w dziale „Transport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łączność”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rozdziale „Drogi publiczne wojewódzkie”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ramach paragrafu „Dotacja celowa na pomoc finansową udzielaną między jednostkami samorządu terytorialnego na dofinansowanie własnych zadań inwestycyjnych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zakupów inwestycyjnych” zmniejsza się wydatki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81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896,41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zł, do kwoty 124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859,84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zł.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Podsumowanie zmian wydatków budżetu Gminy Gręboszów przedstawia tabela poniżej.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5628"/>
        <w:gridCol w:w="1481"/>
        <w:gridCol w:w="1481"/>
        <w:gridCol w:w="1492"/>
      </w:tblGrid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7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Wyszczególnienie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Przed zmianą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Zmiana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Po zmianie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75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wydatki ogółem: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28 617 452,83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40 592,75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28 658 045,58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75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wydatki bieżące, w tym: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19 959 915,37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97 484,53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20 057 399,90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75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Gospodarka komunalna i ochrona środowiska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1 962 014,98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97 484,53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2 059 499,51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75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wydatki majątkowe, w tym: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8 657 537,46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-56 891,78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8 600 645,68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75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Transport i łączność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256 756,25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-81 896,41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174 859,84</w:t>
            </w:r>
          </w:p>
        </w:tc>
      </w:tr>
      <w:tr>
        <w:tblPrEx>
          <w:tblW w:w="5000" w:type="pct"/>
          <w:tblLayout w:type="fixed"/>
        </w:tblPrEx>
        <w:trPr>
          <w:trHeight w:hRule="auto" w:val="0"/>
        </w:trPr>
        <w:tc>
          <w:tcPr>
            <w:tcW w:w="5875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sz w:val="20"/>
              </w:rPr>
              <w:t>Gospodarka komunalna i ochrona środowiska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6 504 916,81</w:t>
            </w:r>
          </w:p>
        </w:tc>
        <w:tc>
          <w:tcPr>
            <w:tcW w:w="1538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25 004,63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center"/>
            <w:hideMark/>
          </w:tcPr>
          <w:p w:rsidR="00A77B3E">
            <w:pPr>
              <w:spacing w:before="0" w:after="0"/>
              <w:jc w:val="righ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pacing w:val="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6 529 921,44</w:t>
            </w: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PRZYCHODY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Przychody budżetu Gminy Gręboszów na rok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uległy zmianie.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ROZCHODY</w:t>
      </w:r>
    </w:p>
    <w:p w:rsidR="00A77B3E">
      <w:pPr>
        <w:keepNext/>
        <w:keepLines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Rozchody budżetu Gminy Gręboszów na rok 2026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nie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  <w:t>uległy zmianie.</w:t>
      </w:r>
    </w:p>
    <w:p w:rsidR="00A77B3E">
      <w:pPr>
        <w:keepNext/>
        <w:keepLines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pacing w:val="0"/>
          <w:sz w:val="22"/>
          <w:u w:val="none" w:color="000000"/>
          <w:vertAlign w:val="baseline"/>
        </w:rPr>
      </w:pPr>
    </w:p>
    <w:sectPr>
      <w:footerReference w:type="default" r:id="rId10"/>
      <w:endnotePr>
        <w:numFmt w:val="decimal"/>
      </w:endnotePr>
      <w:type w:val="nextPage"/>
      <w:pgSz w:w="11906" w:h="16838" w:orient="portrait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C4EC7DB3-65A9-4A4D-912C-FE7CD692DFB3.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C4EC7DB3-65A9-4A4D-912C-FE7CD692DFB3. Projekt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9865"/>
      <w:gridCol w:w="4933"/>
    </w:tblGrid>
    <w:tr>
      <w:tblPrEx>
        <w:tblW w:w="5000" w:type="pct"/>
      </w:tblPrEx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C4EC7DB3-65A9-4A4D-912C-FE7CD692DFB3. Projekt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C4EC7DB3-65A9-4A4D-912C-FE7CD692DFB3.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C4EC7DB3-65A9-4A4D-912C-FE7CD692DFB3.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C4EC7DB3-65A9-4A4D-912C-FE7CD692DFB3.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>
      <w:pPr>
        <w:spacing w:after="0" w:line="240" w:lineRule="auto"/>
      </w:pPr>
      <w:r>
        <w:separator/>
      </w:r>
    </w:p>
  </w:footnote>
  <w:footnote w:type="continuationSeparator" w:id="1">
    <w:p>
      <w:pPr>
        <w:spacing w:after="0" w:line="240" w:lineRule="auto"/>
      </w:pPr>
      <w:r>
        <w:continuationSeparator/>
      </w:r>
    </w:p>
  </w:footnote>
  <w:footnote w:id="2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  <w:b w:val="0"/>
          <w:caps w:val="0"/>
        </w:rPr>
        <w:t>1)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 z 2025 r. poz. 39, 1844 i 1846, z 2021 r. poz. 2054 oraz z 2026 r. poz. 426)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footnotePr>
    <w:footnote w:id="0"/>
    <w:footnote w:id="1"/>
  </w:footnotePr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6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footer" Target="footer4.xml" /><Relationship Id="rId9" Type="http://schemas.openxmlformats.org/officeDocument/2006/relationships/footer" Target="footer5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XXV/167/2026 z dnia 30 kwietnia 2026 r.</dc:title>
  <dc:subject>w sprawie zmiany uchwały budżetowej Gminy Gręboszów na 2026^rok</dc:subject>
  <dc:creator>marcin.janowiec</dc:creator>
  <cp:lastModifiedBy>marcin.janowiec</cp:lastModifiedBy>
  <cp:revision>1</cp:revision>
  <dcterms:created xsi:type="dcterms:W3CDTF">2026-04-24T11:56:50Z</dcterms:created>
  <dcterms:modified xsi:type="dcterms:W3CDTF">2026-04-24T11:56:50Z</dcterms:modified>
  <cp:category>Akt prawny</cp:category>
</cp:coreProperties>
</file>