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25.4.0 -->
  <w:body>
    <w:p w:rsidR="00A77B3E">
      <w:pPr>
        <w:spacing w:before="0" w:after="0"/>
        <w:ind w:left="5669" w:right="0"/>
        <w:jc w:val="left"/>
        <w:rPr>
          <w:rFonts w:ascii="Times New Roman" w:eastAsia="Times New Roman" w:hAnsi="Times New Roman" w:cs="Times New Roman"/>
          <w:b/>
          <w:i/>
          <w:sz w:val="20"/>
          <w:u w:val="thick"/>
        </w:rPr>
      </w:pPr>
      <w:r>
        <w:rPr>
          <w:rFonts w:ascii="Times New Roman" w:eastAsia="Times New Roman" w:hAnsi="Times New Roman" w:cs="Times New Roman"/>
          <w:b/>
          <w:i/>
          <w:sz w:val="20"/>
          <w:u w:val="thick"/>
        </w:rPr>
        <w:t>Projekt</w:t>
      </w:r>
    </w:p>
    <w:p w:rsidR="00A77B3E">
      <w:pPr>
        <w:spacing w:before="0" w:after="0"/>
        <w:ind w:left="5669" w:right="0"/>
        <w:jc w:val="left"/>
        <w:rPr>
          <w:rFonts w:ascii="Times New Roman" w:eastAsia="Times New Roman" w:hAnsi="Times New Roman" w:cs="Times New Roman"/>
          <w:b/>
          <w:i/>
          <w:sz w:val="20"/>
          <w:u w:val="thick"/>
        </w:rPr>
      </w:pPr>
    </w:p>
    <w:p w:rsidR="00A77B3E">
      <w:pPr>
        <w:spacing w:before="0" w:after="0"/>
        <w:ind w:left="5669" w:right="0"/>
        <w:jc w:val="left"/>
        <w:rPr>
          <w:rFonts w:ascii="Times New Roman" w:eastAsia="Times New Roman" w:hAnsi="Times New Roman" w:cs="Times New Roman"/>
          <w:b w:val="0"/>
          <w:i w:val="0"/>
          <w:sz w:val="20"/>
          <w:u w:val="none"/>
        </w:rPr>
      </w:pPr>
      <w:r>
        <w:rPr>
          <w:rFonts w:ascii="Times New Roman" w:eastAsia="Times New Roman" w:hAnsi="Times New Roman" w:cs="Times New Roman"/>
          <w:b w:val="0"/>
          <w:i w:val="0"/>
          <w:sz w:val="20"/>
          <w:u w:val="none"/>
        </w:rPr>
        <w:t>z dnia  24 lipca 2026 r.</w:t>
      </w:r>
    </w:p>
    <w:p w:rsidR="00A77B3E">
      <w:pPr>
        <w:spacing w:before="0" w:after="0"/>
        <w:ind w:left="5669" w:right="0"/>
        <w:jc w:val="left"/>
        <w:rPr>
          <w:rFonts w:ascii="Times New Roman" w:eastAsia="Times New Roman" w:hAnsi="Times New Roman" w:cs="Times New Roman"/>
          <w:b w:val="0"/>
          <w:i w:val="0"/>
          <w:sz w:val="20"/>
          <w:u w:val="none"/>
        </w:rPr>
      </w:pPr>
      <w:r>
        <w:rPr>
          <w:rFonts w:ascii="Times New Roman" w:eastAsia="Times New Roman" w:hAnsi="Times New Roman" w:cs="Times New Roman"/>
          <w:b w:val="0"/>
          <w:i w:val="0"/>
          <w:sz w:val="20"/>
          <w:u w:val="none"/>
        </w:rPr>
        <w:t>Zatwierdzony przez .........................</w:t>
      </w:r>
    </w:p>
    <w:p w:rsidR="00A77B3E">
      <w:pPr>
        <w:spacing w:before="0" w:after="0"/>
        <w:ind w:left="5669" w:right="0"/>
        <w:jc w:val="left"/>
        <w:rPr>
          <w:rFonts w:ascii="Times New Roman" w:eastAsia="Times New Roman" w:hAnsi="Times New Roman" w:cs="Times New Roman"/>
          <w:b w:val="0"/>
          <w:i w:val="0"/>
          <w:sz w:val="20"/>
          <w:u w:val="none"/>
        </w:rPr>
      </w:pPr>
    </w:p>
    <w:p w:rsidR="00A77B3E">
      <w:pPr>
        <w:spacing w:before="0" w:after="0"/>
        <w:ind w:left="5669" w:right="0"/>
        <w:jc w:val="left"/>
        <w:rPr>
          <w:rFonts w:ascii="Times New Roman" w:eastAsia="Times New Roman" w:hAnsi="Times New Roman" w:cs="Times New Roman"/>
          <w:b w:val="0"/>
          <w:i w:val="0"/>
          <w:sz w:val="20"/>
          <w:u w:val="none"/>
        </w:rPr>
      </w:pPr>
    </w:p>
    <w:p w:rsidR="00A77B3E">
      <w:pPr>
        <w:spacing w:before="0" w:after="0" w:line="240" w:lineRule="auto"/>
        <w:ind w:left="0" w:right="0"/>
        <w:jc w:val="center"/>
        <w:rPr>
          <w:rFonts w:ascii="Times New Roman" w:eastAsia="Times New Roman" w:hAnsi="Times New Roman" w:cs="Times New Roman"/>
          <w:b/>
          <w:i w:val="0"/>
          <w:caps/>
          <w:sz w:val="22"/>
          <w:u w:val="none"/>
        </w:rPr>
      </w:pPr>
      <w:r>
        <w:rPr>
          <w:rFonts w:ascii="Times New Roman" w:eastAsia="Times New Roman" w:hAnsi="Times New Roman" w:cs="Times New Roman"/>
          <w:b/>
          <w:i w:val="0"/>
          <w:caps/>
          <w:sz w:val="22"/>
          <w:u w:val="none"/>
        </w:rPr>
        <w:t>Uchwała</w:t>
      </w:r>
      <w:r>
        <w:rPr>
          <w:rFonts w:ascii="Times New Roman" w:eastAsia="Times New Roman" w:hAnsi="Times New Roman" w:cs="Times New Roman"/>
          <w:b/>
          <w:i w:val="0"/>
          <w:caps/>
          <w:sz w:val="22"/>
          <w:u w:val="none"/>
        </w:rPr>
        <w:t xml:space="preserve"> nr XXIX/199/2026</w:t>
      </w:r>
      <w:r>
        <w:rPr>
          <w:rFonts w:ascii="Times New Roman" w:eastAsia="Times New Roman" w:hAnsi="Times New Roman" w:cs="Times New Roman"/>
          <w:b/>
          <w:i w:val="0"/>
          <w:caps/>
          <w:sz w:val="22"/>
          <w:u w:val="none"/>
        </w:rPr>
        <w:br/>
      </w:r>
      <w:r>
        <w:rPr>
          <w:rFonts w:ascii="Times New Roman" w:eastAsia="Times New Roman" w:hAnsi="Times New Roman" w:cs="Times New Roman"/>
          <w:b/>
          <w:i w:val="0"/>
          <w:caps/>
          <w:sz w:val="22"/>
          <w:u w:val="none"/>
        </w:rPr>
        <w:t>Rady Gminy Gręboszów</w:t>
      </w:r>
    </w:p>
    <w:p w:rsidR="00A77B3E">
      <w:pPr>
        <w:spacing w:before="280" w:after="280" w:line="240" w:lineRule="auto"/>
        <w:ind w:left="0" w:right="0"/>
        <w:jc w:val="center"/>
        <w:rPr>
          <w:rFonts w:ascii="Times New Roman" w:eastAsia="Times New Roman" w:hAnsi="Times New Roman" w:cs="Times New Roman"/>
          <w:b/>
          <w:i w:val="0"/>
          <w:caps/>
          <w:sz w:val="22"/>
          <w:u w:val="none"/>
        </w:rPr>
      </w:pPr>
      <w:r>
        <w:rPr>
          <w:rFonts w:ascii="Times New Roman" w:eastAsia="Times New Roman" w:hAnsi="Times New Roman" w:cs="Times New Roman"/>
          <w:b w:val="0"/>
          <w:caps w:val="0"/>
          <w:sz w:val="22"/>
        </w:rPr>
        <w:t>z dnia 30 lipca 2026 r.</w:t>
      </w:r>
    </w:p>
    <w:p w:rsidR="00A77B3E">
      <w:pPr>
        <w:keepNext/>
        <w:spacing w:before="0" w:after="480" w:line="240" w:lineRule="auto"/>
        <w:ind w:left="0" w:right="0" w:firstLine="0"/>
        <w:jc w:val="center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</w:pPr>
      <w:r>
        <w:rPr>
          <w:rFonts w:ascii="Times New Roman" w:eastAsia="Times New Roman" w:hAnsi="Times New Roman" w:cs="Times New Roman"/>
          <w:b/>
          <w:i w:val="0"/>
          <w:caps w:val="0"/>
          <w:sz w:val="22"/>
          <w:u w:val="none"/>
        </w:rPr>
        <w:t>w sprawie zmiany uchwały budżetowej Gminy Gręboszów na 2026 rok</w:t>
      </w:r>
    </w:p>
    <w:p w:rsidR="00A77B3E">
      <w:pPr>
        <w:keepNext w:val="0"/>
        <w:keepLines/>
        <w:spacing w:before="120" w:after="120" w:line="240" w:lineRule="auto"/>
        <w:ind w:left="0" w:right="0" w:firstLine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Na podstawie art.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18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ust.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2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pkt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4, pkt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9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lit.i, pkt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10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ustawy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dnia 8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marca 1990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r. o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samorządzie gminnym (Dz.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U.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2026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r. poz.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662) oraz art.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212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ustawy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dnia 27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sierpnia 2009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r. o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finansach publicznych (Dz.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U.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2025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r. poz.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1483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późn. zm.</w:t>
      </w:r>
      <w:r>
        <w:rPr>
          <w:rStyle w:val="FootnoteReference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0"/>
          <w:u w:val="none" w:color="000000"/>
          <w:vertAlign w:val="superscript"/>
        </w:rPr>
        <w:footnoteReference w:customMarkFollows="1" w:id="2"/>
        <w:t xml:space="preserve">1)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), uchwala się, co następuje: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sz w:val="22"/>
        </w:rPr>
        <w:t>§ 1.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W uchwale Nr XXI/145/2025 Rady Gminy Gręboszów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dnia 30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grudnia 2025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r.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sprawie uchwalenia budżetu Gminy Gręboszów na 2026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rok (Dz. Urz. Woj. Małop.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2025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r. poz.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8449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późn. zm.</w:t>
      </w:r>
      <w:r>
        <w:rPr>
          <w:rStyle w:val="FootnoteReference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0"/>
          <w:u w:val="none" w:color="000000"/>
          <w:vertAlign w:val="superscript"/>
        </w:rPr>
        <w:footnoteReference w:customMarkFollows="1" w:id="3"/>
        <w:t xml:space="preserve">2)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), wprowadza się następujące zmiany:</w:t>
      </w:r>
    </w:p>
    <w:p w:rsidR="00A77B3E">
      <w:pPr>
        <w:keepNext w:val="0"/>
        <w:keepLines w:val="0"/>
        <w:spacing w:before="120" w:after="120" w:line="240" w:lineRule="auto"/>
        <w:ind w:left="340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1)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w § 1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dochody zwiększa się o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kwotę 224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861,00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zł do kwoty 30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860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722,07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zł;</w:t>
      </w:r>
    </w:p>
    <w:p w:rsidR="00A77B3E">
      <w:pPr>
        <w:keepNext w:val="0"/>
        <w:keepLines w:val="0"/>
        <w:spacing w:before="120" w:after="120" w:line="240" w:lineRule="auto"/>
        <w:ind w:left="340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2)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w § 1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pkt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1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dochody bieżące zwiększa się o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kwotę 224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861,00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zł do kwoty 20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919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017,80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zł;</w:t>
      </w:r>
    </w:p>
    <w:p w:rsidR="00A77B3E">
      <w:pPr>
        <w:keepNext w:val="0"/>
        <w:keepLines w:val="0"/>
        <w:spacing w:before="120" w:after="120" w:line="240" w:lineRule="auto"/>
        <w:ind w:left="340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3)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w § 2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wydatki zwiększa się o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kwotę 224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861,00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zł do kwoty 30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440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722,07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zł;</w:t>
      </w:r>
    </w:p>
    <w:p w:rsidR="00A77B3E">
      <w:pPr>
        <w:keepNext w:val="0"/>
        <w:keepLines w:val="0"/>
        <w:spacing w:before="120" w:after="120" w:line="240" w:lineRule="auto"/>
        <w:ind w:left="340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4)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w § 2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pkt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1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wydatki bieżące zwiększa się o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kwotę 371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661,00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zł do kwoty 20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932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724,63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zł;</w:t>
      </w:r>
    </w:p>
    <w:p w:rsidR="00A77B3E">
      <w:pPr>
        <w:keepNext w:val="0"/>
        <w:keepLines w:val="0"/>
        <w:spacing w:before="120" w:after="120" w:line="240" w:lineRule="auto"/>
        <w:ind w:left="340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5)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w § 2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pkt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2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wydatki majątkowe zmniejsza się o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kwotę 146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800,00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zł do kwoty 9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507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997,44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zł.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sz w:val="22"/>
        </w:rPr>
        <w:t>§ 2. </w:t>
      </w:r>
      <w:r>
        <w:rPr>
          <w:rFonts w:ascii="Times New Roman" w:eastAsia="Times New Roman" w:hAnsi="Times New Roman" w:cs="Times New Roman"/>
          <w:sz w:val="22"/>
        </w:rPr>
        <w:t>1. 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Nadwyżka budżetu Gminy Gręboszów wynosi 420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000,00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zł.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2. 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Przychody budżetu Gminy Gręboszów wynoszą 0,00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zł.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3. 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Rozchody budżetu Gminy Gręboszów wynoszą 420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000,00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zł. Składają się na nie: spłaty otrzymanych krajowych pożyczek i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kredytów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kwocie 420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000,00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zł.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sz w:val="22"/>
        </w:rPr>
        <w:t>§ 3.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Załącznik Nr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1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– Plan dochodów budżetu Gminy Gręboszów na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2026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r. –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zakresie jego zmiany - otrzymuje brzmienie zgodnie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załącznikiem Nr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1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do uchwały.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sz w:val="22"/>
        </w:rPr>
        <w:t>§ 4.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Załącznik Nr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4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– Plan wydatków budżetu Gminy Gręboszów na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2026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r. –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zakresie jego zmiany - otrzymuje brzmienie zgodnie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załącznikiem Nr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2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do uchwały.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sz w:val="22"/>
        </w:rPr>
        <w:t>§ 5.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Załącznik Nr 9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– Zestawienie kwot dotacji udzielanych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budżetu Gminy Gręboszów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2026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r. - otrzymuje brzmienie zgodnie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załącznikiem nr 3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do niniejszej uchwały.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sz w:val="22"/>
        </w:rPr>
        <w:t>§ 6.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Załącznik Nr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16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– Uzasadnienie do budżetu Gminy Gręboszów na 2026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rok –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zakresie jego zmiany - otrzymuje brzmienie zgodnie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załącznikiem Nr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4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do uchwały.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sz w:val="22"/>
        </w:rPr>
        <w:t>§ 7.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Wykonanie uchwały powierza się Wójtowi Gminy Gręboszów.</w:t>
      </w:r>
    </w:p>
    <w:p w:rsidR="00A77B3E">
      <w:pPr>
        <w:keepNext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sz w:val="22"/>
        </w:rPr>
        <w:t>§ 8.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Uchwała wchodzi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życie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dniem podjęcia i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podlega publikacji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Dzienniku Urzędowym Województwa Małopolskiego.</w:t>
      </w:r>
    </w:p>
    <w:p w:rsidR="00A77B3E">
      <w:pPr>
        <w:keepNext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</w:p>
    <w:p w:rsidR="00A77B3E">
      <w:pPr>
        <w:keepNext/>
        <w:spacing w:before="0" w:after="0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b w:val="0"/>
          <w:i w:val="0"/>
          <w:color w:val="000000"/>
          <w:u w:val="none"/>
          <w:vertAlign w:val="baseline"/>
        </w:rPr>
        <w:t> </w:t>
      </w:r>
    </w:p>
    <w:tbl>
      <w:tblPr>
        <w:tblW w:w="5000" w:type="pct"/>
        <w:tblCellMar>
          <w:top w:w="0" w:type="dxa"/>
          <w:left w:w="0" w:type="dxa"/>
          <w:bottom w:w="0" w:type="dxa"/>
          <w:right w:w="0" w:type="dxa"/>
        </w:tblCellMar>
      </w:tblPr>
      <w:tblGrid>
        <w:gridCol w:w="4933"/>
        <w:gridCol w:w="4933"/>
      </w:tblGrid>
      <w:tr>
        <w:tblPrEx>
          <w:tblW w:w="5000" w:type="pct"/>
        </w:tblPrEx>
        <w:tc>
          <w:tcPr>
            <w:tcW w:w="2500" w:type="pct"/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top"/>
            <w:hideMark/>
          </w:tcPr>
          <w:p>
            <w:pPr>
              <w:keepNext/>
              <w:keepLines/>
              <w:jc w:val="left"/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2"/>
                <w:szCs w:val="22"/>
              </w:rPr>
            </w:pPr>
          </w:p>
        </w:tc>
        <w:tc>
          <w:tcPr>
            <w:tcW w:w="2500" w:type="pct"/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top"/>
            <w:hideMark/>
          </w:tcPr>
          <w:p>
            <w:pPr>
              <w:keepNext/>
              <w:keepLines/>
              <w:spacing w:before="560" w:after="560"/>
              <w:ind w:left="1134" w:right="1134" w:firstLine="0"/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2"/>
                <w:szCs w:val="22"/>
              </w:rPr>
              <w:t>Przewodniczący Rady Gminy Gręboszów</w:t>
            </w: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2"/>
                <w:szCs w:val="22"/>
              </w:rPr>
              <w:br/>
            </w: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2"/>
                <w:szCs w:val="22"/>
              </w:rPr>
              <w:br/>
            </w: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2"/>
                <w:szCs w:val="22"/>
              </w:rPr>
              <w:br/>
            </w:r>
            <w:r>
              <w:rPr>
                <w:b/>
                <w:i w:val="0"/>
              </w:rPr>
              <w:t>Wiesław Wytrwał</w:t>
            </w:r>
          </w:p>
        </w:tc>
      </w:tr>
    </w:tbl>
    <w:p w:rsidR="00A77B3E">
      <w:pPr>
        <w:keepNext/>
        <w:spacing w:before="0" w:after="0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sectPr>
          <w:footerReference w:type="default" r:id="rId5"/>
          <w:endnotePr>
            <w:numFmt w:val="decimal"/>
          </w:endnotePr>
          <w:pgSz w:w="11906" w:h="16838"/>
          <w:pgMar w:top="992" w:right="1020" w:bottom="992" w:left="1020" w:header="708" w:footer="708" w:gutter="0"/>
          <w:cols w:space="708"/>
          <w:docGrid w:linePitch="360"/>
        </w:sectPr>
      </w:pPr>
    </w:p>
    <w:p w:rsidR="00A77B3E">
      <w:pPr>
        <w:keepNext/>
        <w:spacing w:before="120" w:after="120" w:line="360" w:lineRule="auto"/>
        <w:ind w:left="9917" w:right="0" w:firstLine="0"/>
        <w:jc w:val="left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fldChar w:fldCharType="begin"/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fldChar w:fldCharType="separate"/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fldChar w:fldCharType="end"/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Załącznik nr 1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do uchwały nr XXIX/199/2026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br/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Rady Gminy Gręboszów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br/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 dnia 30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lipca 2026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r.</w:t>
      </w:r>
    </w:p>
    <w:p w:rsidR="00A77B3E">
      <w:pPr>
        <w:keepNext/>
        <w:spacing w:before="0" w:after="480" w:line="240" w:lineRule="auto"/>
        <w:ind w:left="0" w:right="0" w:firstLine="0"/>
        <w:jc w:val="center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Zmiany dochodów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budżetu Gminy Gręboszów na 2026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rok.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8" w:type="dxa"/>
          <w:right w:w="108" w:type="dxa"/>
        </w:tblCellMar>
      </w:tblPr>
      <w:tblGrid>
        <w:gridCol w:w="624"/>
        <w:gridCol w:w="1045"/>
        <w:gridCol w:w="792"/>
        <w:gridCol w:w="1740"/>
        <w:gridCol w:w="2412"/>
        <w:gridCol w:w="671"/>
        <w:gridCol w:w="1"/>
        <w:gridCol w:w="2075"/>
        <w:gridCol w:w="1"/>
        <w:gridCol w:w="2004"/>
        <w:gridCol w:w="1"/>
        <w:gridCol w:w="576"/>
        <w:gridCol w:w="1140"/>
        <w:gridCol w:w="1"/>
        <w:gridCol w:w="517"/>
        <w:gridCol w:w="1414"/>
      </w:tblGrid>
      <w:tr>
        <w:tblPrEx>
          <w:tblW w:w="5000" w:type="pct"/>
          <w:tblLayout w:type="fixed"/>
        </w:tblPrEx>
        <w:trPr>
          <w:trHeight w:val="304"/>
        </w:trPr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top"/>
            <w:hideMark/>
          </w:tcPr>
          <w:p w:rsidR="00A77B3E">
            <w:pPr>
              <w:spacing w:before="0" w:after="0"/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088" w:type="dxa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top"/>
            <w:hideMark/>
          </w:tcPr>
          <w:p w:rsidR="00A77B3E">
            <w:pPr>
              <w:spacing w:before="0" w:after="0"/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top"/>
            <w:hideMark/>
          </w:tcPr>
          <w:p w:rsidR="00A77B3E">
            <w:pPr>
              <w:spacing w:before="0" w:after="0"/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812" w:type="dxa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top"/>
            <w:hideMark/>
          </w:tcPr>
          <w:p w:rsidR="00A77B3E">
            <w:pPr>
              <w:spacing w:before="0" w:after="0"/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2512" w:type="dxa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top"/>
            <w:hideMark/>
          </w:tcPr>
          <w:p w:rsidR="00A77B3E">
            <w:pPr>
              <w:spacing w:before="0" w:after="0"/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2862" w:type="dxa"/>
            <w:gridSpan w:val="3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top"/>
            <w:hideMark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b/>
                <w:sz w:val="20"/>
              </w:rPr>
              <w:t>Poroz. z JST</w:t>
            </w:r>
          </w:p>
        </w:tc>
        <w:tc>
          <w:tcPr>
            <w:tcW w:w="2088" w:type="dxa"/>
            <w:gridSpan w:val="2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top"/>
            <w:hideMark/>
          </w:tcPr>
          <w:p w:rsidR="00A77B3E">
            <w:pPr>
              <w:spacing w:before="0" w:after="0"/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600" w:type="dxa"/>
            <w:gridSpan w:val="2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top"/>
            <w:hideMark/>
          </w:tcPr>
          <w:p w:rsidR="00A77B3E">
            <w:pPr>
              <w:spacing w:before="0" w:after="0"/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188" w:type="dxa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top"/>
            <w:hideMark/>
          </w:tcPr>
          <w:p w:rsidR="00A77B3E">
            <w:pPr>
              <w:spacing w:before="0" w:after="0"/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538" w:type="dxa"/>
            <w:gridSpan w:val="2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top"/>
            <w:hideMark/>
          </w:tcPr>
          <w:p w:rsidR="00A77B3E">
            <w:pPr>
              <w:spacing w:before="0" w:after="0"/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475" w:type="dxa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w złotych</w:t>
            </w:r>
          </w:p>
        </w:tc>
      </w:tr>
      <w:tr>
        <w:tblPrEx>
          <w:tblW w:w="5000" w:type="pct"/>
          <w:tblLayout w:type="fixed"/>
        </w:tblPrEx>
        <w:trPr>
          <w:trHeight w:val="480"/>
        </w:trPr>
        <w:tc>
          <w:tcPr>
            <w:tcW w:w="6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6"/>
              </w:rPr>
              <w:t>Dział</w:t>
            </w:r>
          </w:p>
        </w:tc>
        <w:tc>
          <w:tcPr>
            <w:tcW w:w="1088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6"/>
              </w:rPr>
              <w:t>Rozdział</w:t>
            </w:r>
          </w:p>
        </w:tc>
        <w:tc>
          <w:tcPr>
            <w:tcW w:w="825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6"/>
              </w:rPr>
              <w:t>§</w:t>
            </w:r>
          </w:p>
        </w:tc>
        <w:tc>
          <w:tcPr>
            <w:tcW w:w="5024" w:type="dxa"/>
            <w:gridSpan w:val="3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6"/>
              </w:rPr>
              <w:t>Nazwa</w:t>
            </w:r>
          </w:p>
        </w:tc>
        <w:tc>
          <w:tcPr>
            <w:tcW w:w="2162" w:type="dxa"/>
            <w:gridSpan w:val="2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6"/>
              </w:rPr>
              <w:t>Plan przed zmianą</w:t>
            </w:r>
          </w:p>
        </w:tc>
        <w:tc>
          <w:tcPr>
            <w:tcW w:w="2088" w:type="dxa"/>
            <w:gridSpan w:val="2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6"/>
              </w:rPr>
              <w:t>Zmniejszenie</w:t>
            </w:r>
          </w:p>
        </w:tc>
        <w:tc>
          <w:tcPr>
            <w:tcW w:w="1788" w:type="dxa"/>
            <w:gridSpan w:val="3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6"/>
              </w:rPr>
              <w:t>Zwiększenie</w:t>
            </w:r>
          </w:p>
        </w:tc>
        <w:tc>
          <w:tcPr>
            <w:tcW w:w="2013" w:type="dxa"/>
            <w:gridSpan w:val="3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Plan po zmianach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br/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(5+6+7)</w:t>
            </w:r>
          </w:p>
        </w:tc>
      </w:tr>
      <w:tr>
        <w:tblPrEx>
          <w:tblW w:w="5000" w:type="pct"/>
          <w:tblLayout w:type="fixed"/>
        </w:tblPrEx>
        <w:trPr>
          <w:trHeight w:val="192"/>
        </w:trPr>
        <w:tc>
          <w:tcPr>
            <w:tcW w:w="650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2"/>
              </w:rPr>
              <w:t>1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2"/>
              </w:rPr>
              <w:t>2</w:t>
            </w:r>
          </w:p>
        </w:tc>
        <w:tc>
          <w:tcPr>
            <w:tcW w:w="82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2"/>
              </w:rPr>
              <w:t>3</w:t>
            </w:r>
          </w:p>
        </w:tc>
        <w:tc>
          <w:tcPr>
            <w:tcW w:w="5024" w:type="dxa"/>
            <w:gridSpan w:val="3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2"/>
              </w:rPr>
              <w:t>4</w:t>
            </w:r>
          </w:p>
        </w:tc>
        <w:tc>
          <w:tcPr>
            <w:tcW w:w="2162" w:type="dxa"/>
            <w:gridSpan w:val="2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2"/>
              </w:rPr>
              <w:t>5</w:t>
            </w:r>
          </w:p>
        </w:tc>
        <w:tc>
          <w:tcPr>
            <w:tcW w:w="2088" w:type="dxa"/>
            <w:gridSpan w:val="2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2"/>
              </w:rPr>
              <w:t>6</w:t>
            </w:r>
          </w:p>
        </w:tc>
        <w:tc>
          <w:tcPr>
            <w:tcW w:w="1788" w:type="dxa"/>
            <w:gridSpan w:val="3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2"/>
              </w:rPr>
              <w:t>7</w:t>
            </w:r>
          </w:p>
        </w:tc>
        <w:tc>
          <w:tcPr>
            <w:tcW w:w="2013" w:type="dxa"/>
            <w:gridSpan w:val="3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2"/>
              </w:rPr>
              <w:t>8</w:t>
            </w:r>
          </w:p>
        </w:tc>
      </w:tr>
      <w:tr>
        <w:tblPrEx>
          <w:tblW w:w="5000" w:type="pct"/>
          <w:tblLayout w:type="fixed"/>
        </w:tblPrEx>
        <w:trPr>
          <w:trHeight w:val="237"/>
        </w:trPr>
        <w:tc>
          <w:tcPr>
            <w:tcW w:w="15638" w:type="dxa"/>
            <w:gridSpan w:val="16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b/>
                <w:sz w:val="16"/>
              </w:rPr>
              <w:t>bieżące</w:t>
            </w:r>
          </w:p>
        </w:tc>
      </w:tr>
      <w:tr>
        <w:tblPrEx>
          <w:tblW w:w="5000" w:type="pct"/>
          <w:tblLayout w:type="fixed"/>
        </w:tblPrEx>
        <w:trPr>
          <w:trHeight w:val="274"/>
        </w:trPr>
        <w:tc>
          <w:tcPr>
            <w:tcW w:w="7587" w:type="dxa"/>
            <w:gridSpan w:val="6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b/>
                <w:sz w:val="16"/>
              </w:rPr>
              <w:t>bieżące razem:</w:t>
            </w:r>
          </w:p>
        </w:tc>
        <w:tc>
          <w:tcPr>
            <w:tcW w:w="2162" w:type="dxa"/>
            <w:gridSpan w:val="2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b/>
                <w:sz w:val="16"/>
              </w:rPr>
              <w:t>83 082,00</w:t>
            </w:r>
          </w:p>
        </w:tc>
        <w:tc>
          <w:tcPr>
            <w:tcW w:w="2088" w:type="dxa"/>
            <w:gridSpan w:val="2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b/>
                <w:sz w:val="16"/>
              </w:rPr>
              <w:t>0,00</w:t>
            </w:r>
          </w:p>
        </w:tc>
        <w:tc>
          <w:tcPr>
            <w:tcW w:w="1788" w:type="dxa"/>
            <w:gridSpan w:val="3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b/>
                <w:sz w:val="16"/>
              </w:rPr>
              <w:t>0,00</w:t>
            </w:r>
          </w:p>
        </w:tc>
        <w:tc>
          <w:tcPr>
            <w:tcW w:w="2013" w:type="dxa"/>
            <w:gridSpan w:val="3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b/>
                <w:sz w:val="16"/>
              </w:rPr>
              <w:t>83 082,00</w:t>
            </w:r>
          </w:p>
        </w:tc>
      </w:tr>
      <w:tr>
        <w:tblPrEx>
          <w:tblW w:w="5000" w:type="pct"/>
          <w:tblLayout w:type="fixed"/>
        </w:tblPrEx>
        <w:trPr>
          <w:trHeight w:val="522"/>
        </w:trPr>
        <w:tc>
          <w:tcPr>
            <w:tcW w:w="2563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top"/>
            <w:hideMark/>
          </w:tcPr>
          <w:p w:rsidR="00A77B3E">
            <w:pPr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5024" w:type="dxa"/>
            <w:gridSpan w:val="3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w tym z tytułu dotacji i środków na finansowanie wydatków na realizację zadań finansowanych z udziałem środków, o których mowa w art. 5 ust. 1 pkt 2 i 3</w:t>
            </w:r>
          </w:p>
        </w:tc>
        <w:tc>
          <w:tcPr>
            <w:tcW w:w="2162" w:type="dxa"/>
            <w:gridSpan w:val="2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2088" w:type="dxa"/>
            <w:gridSpan w:val="2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788" w:type="dxa"/>
            <w:gridSpan w:val="3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2013" w:type="dxa"/>
            <w:gridSpan w:val="3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0,00</w:t>
            </w:r>
          </w:p>
        </w:tc>
      </w:tr>
      <w:tr>
        <w:tblPrEx>
          <w:tblW w:w="5000" w:type="pct"/>
          <w:tblLayout w:type="fixed"/>
        </w:tblPrEx>
        <w:trPr>
          <w:trHeight w:val="304"/>
        </w:trPr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top"/>
            <w:hideMark/>
          </w:tcPr>
          <w:p w:rsidR="00A77B3E">
            <w:pPr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088" w:type="dxa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top"/>
            <w:hideMark/>
          </w:tcPr>
          <w:p w:rsidR="00A77B3E">
            <w:pPr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top"/>
            <w:hideMark/>
          </w:tcPr>
          <w:p w:rsidR="00A77B3E">
            <w:pPr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812" w:type="dxa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top"/>
            <w:hideMark/>
          </w:tcPr>
          <w:p w:rsidR="00A77B3E">
            <w:pPr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2512" w:type="dxa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top"/>
            <w:hideMark/>
          </w:tcPr>
          <w:p w:rsidR="00A77B3E">
            <w:pPr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top"/>
            <w:hideMark/>
          </w:tcPr>
          <w:p w:rsidR="00A77B3E">
            <w:pPr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2162" w:type="dxa"/>
            <w:gridSpan w:val="2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top"/>
            <w:hideMark/>
          </w:tcPr>
          <w:p w:rsidR="00A77B3E">
            <w:pPr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2088" w:type="dxa"/>
            <w:gridSpan w:val="2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top"/>
            <w:hideMark/>
          </w:tcPr>
          <w:p w:rsidR="00A77B3E">
            <w:pPr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600" w:type="dxa"/>
            <w:gridSpan w:val="2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top"/>
            <w:hideMark/>
          </w:tcPr>
          <w:p w:rsidR="00A77B3E">
            <w:pPr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188" w:type="dxa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top"/>
            <w:hideMark/>
          </w:tcPr>
          <w:p w:rsidR="00A77B3E">
            <w:pPr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538" w:type="dxa"/>
            <w:gridSpan w:val="2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top"/>
            <w:hideMark/>
          </w:tcPr>
          <w:p w:rsidR="00A77B3E">
            <w:pPr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475" w:type="dxa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top"/>
            <w:hideMark/>
          </w:tcPr>
          <w:p w:rsidR="00A77B3E">
            <w:pPr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</w:tr>
      <w:tr>
        <w:tblPrEx>
          <w:tblW w:w="5000" w:type="pct"/>
          <w:tblLayout w:type="fixed"/>
        </w:tblPrEx>
        <w:trPr>
          <w:trHeight w:val="304"/>
        </w:trPr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top"/>
            <w:hideMark/>
          </w:tcPr>
          <w:p w:rsidR="00A77B3E">
            <w:pPr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088" w:type="dxa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top"/>
            <w:hideMark/>
          </w:tcPr>
          <w:p w:rsidR="00A77B3E">
            <w:pPr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top"/>
            <w:hideMark/>
          </w:tcPr>
          <w:p w:rsidR="00A77B3E">
            <w:pPr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812" w:type="dxa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top"/>
            <w:hideMark/>
          </w:tcPr>
          <w:p w:rsidR="00A77B3E">
            <w:pPr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2512" w:type="dxa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top"/>
            <w:hideMark/>
          </w:tcPr>
          <w:p w:rsidR="00A77B3E">
            <w:pPr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2862" w:type="dxa"/>
            <w:gridSpan w:val="3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top"/>
            <w:hideMark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b/>
                <w:sz w:val="20"/>
              </w:rPr>
              <w:t>Własne</w:t>
            </w:r>
          </w:p>
        </w:tc>
        <w:tc>
          <w:tcPr>
            <w:tcW w:w="2088" w:type="dxa"/>
            <w:gridSpan w:val="2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top"/>
            <w:hideMark/>
          </w:tcPr>
          <w:p w:rsidR="00A77B3E">
            <w:pPr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600" w:type="dxa"/>
            <w:gridSpan w:val="2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top"/>
            <w:hideMark/>
          </w:tcPr>
          <w:p w:rsidR="00A77B3E">
            <w:pPr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188" w:type="dxa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top"/>
            <w:hideMark/>
          </w:tcPr>
          <w:p w:rsidR="00A77B3E">
            <w:pPr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538" w:type="dxa"/>
            <w:gridSpan w:val="2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top"/>
            <w:hideMark/>
          </w:tcPr>
          <w:p w:rsidR="00A77B3E">
            <w:pPr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475" w:type="dxa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w złotych</w:t>
            </w:r>
          </w:p>
        </w:tc>
      </w:tr>
      <w:tr>
        <w:tblPrEx>
          <w:tblW w:w="5000" w:type="pct"/>
          <w:tblLayout w:type="fixed"/>
        </w:tblPrEx>
        <w:trPr>
          <w:trHeight w:val="480"/>
        </w:trPr>
        <w:tc>
          <w:tcPr>
            <w:tcW w:w="6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6"/>
              </w:rPr>
              <w:t>Dział</w:t>
            </w:r>
          </w:p>
        </w:tc>
        <w:tc>
          <w:tcPr>
            <w:tcW w:w="1088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6"/>
              </w:rPr>
              <w:t>Rozdział</w:t>
            </w:r>
          </w:p>
        </w:tc>
        <w:tc>
          <w:tcPr>
            <w:tcW w:w="825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6"/>
              </w:rPr>
              <w:t>§</w:t>
            </w:r>
          </w:p>
        </w:tc>
        <w:tc>
          <w:tcPr>
            <w:tcW w:w="5024" w:type="dxa"/>
            <w:gridSpan w:val="3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6"/>
              </w:rPr>
              <w:t>Nazwa</w:t>
            </w:r>
          </w:p>
        </w:tc>
        <w:tc>
          <w:tcPr>
            <w:tcW w:w="2162" w:type="dxa"/>
            <w:gridSpan w:val="2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6"/>
              </w:rPr>
              <w:t>Plan przed zmianą</w:t>
            </w:r>
          </w:p>
        </w:tc>
        <w:tc>
          <w:tcPr>
            <w:tcW w:w="2088" w:type="dxa"/>
            <w:gridSpan w:val="2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6"/>
              </w:rPr>
              <w:t>Zmniejszenie</w:t>
            </w:r>
          </w:p>
        </w:tc>
        <w:tc>
          <w:tcPr>
            <w:tcW w:w="1788" w:type="dxa"/>
            <w:gridSpan w:val="3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6"/>
              </w:rPr>
              <w:t>Zwiększenie</w:t>
            </w:r>
          </w:p>
        </w:tc>
        <w:tc>
          <w:tcPr>
            <w:tcW w:w="2013" w:type="dxa"/>
            <w:gridSpan w:val="3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Plan po zmianach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br/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(5+6+7)</w:t>
            </w:r>
          </w:p>
        </w:tc>
      </w:tr>
      <w:tr>
        <w:tblPrEx>
          <w:tblW w:w="5000" w:type="pct"/>
          <w:tblLayout w:type="fixed"/>
        </w:tblPrEx>
        <w:trPr>
          <w:trHeight w:val="192"/>
        </w:trPr>
        <w:tc>
          <w:tcPr>
            <w:tcW w:w="650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2"/>
              </w:rPr>
              <w:t>1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2"/>
              </w:rPr>
              <w:t>2</w:t>
            </w:r>
          </w:p>
        </w:tc>
        <w:tc>
          <w:tcPr>
            <w:tcW w:w="82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2"/>
              </w:rPr>
              <w:t>3</w:t>
            </w:r>
          </w:p>
        </w:tc>
        <w:tc>
          <w:tcPr>
            <w:tcW w:w="5024" w:type="dxa"/>
            <w:gridSpan w:val="3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2"/>
              </w:rPr>
              <w:t>4</w:t>
            </w:r>
          </w:p>
        </w:tc>
        <w:tc>
          <w:tcPr>
            <w:tcW w:w="2162" w:type="dxa"/>
            <w:gridSpan w:val="2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2"/>
              </w:rPr>
              <w:t>5</w:t>
            </w:r>
          </w:p>
        </w:tc>
        <w:tc>
          <w:tcPr>
            <w:tcW w:w="2088" w:type="dxa"/>
            <w:gridSpan w:val="2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2"/>
              </w:rPr>
              <w:t>6</w:t>
            </w:r>
          </w:p>
        </w:tc>
        <w:tc>
          <w:tcPr>
            <w:tcW w:w="1788" w:type="dxa"/>
            <w:gridSpan w:val="3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2"/>
              </w:rPr>
              <w:t>7</w:t>
            </w:r>
          </w:p>
        </w:tc>
        <w:tc>
          <w:tcPr>
            <w:tcW w:w="2013" w:type="dxa"/>
            <w:gridSpan w:val="3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2"/>
              </w:rPr>
              <w:t>8</w:t>
            </w:r>
          </w:p>
        </w:tc>
      </w:tr>
      <w:tr>
        <w:tblPrEx>
          <w:tblW w:w="5000" w:type="pct"/>
          <w:tblLayout w:type="fixed"/>
        </w:tblPrEx>
        <w:trPr>
          <w:trHeight w:val="237"/>
        </w:trPr>
        <w:tc>
          <w:tcPr>
            <w:tcW w:w="15638" w:type="dxa"/>
            <w:gridSpan w:val="16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b/>
                <w:sz w:val="16"/>
              </w:rPr>
              <w:t>bieżące</w:t>
            </w:r>
          </w:p>
        </w:tc>
      </w:tr>
      <w:tr>
        <w:tblPrEx>
          <w:tblW w:w="5000" w:type="pct"/>
          <w:tblLayout w:type="fixed"/>
        </w:tblPrEx>
        <w:trPr>
          <w:trHeight w:val="214"/>
        </w:trPr>
        <w:tc>
          <w:tcPr>
            <w:tcW w:w="650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754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82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5024" w:type="dxa"/>
            <w:gridSpan w:val="3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Bezpieczeństwo publiczne i ochrona przeciwpożarowa</w:t>
            </w:r>
          </w:p>
        </w:tc>
        <w:tc>
          <w:tcPr>
            <w:tcW w:w="2162" w:type="dxa"/>
            <w:gridSpan w:val="2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4 387,00</w:t>
            </w:r>
          </w:p>
        </w:tc>
        <w:tc>
          <w:tcPr>
            <w:tcW w:w="2088" w:type="dxa"/>
            <w:gridSpan w:val="2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788" w:type="dxa"/>
            <w:gridSpan w:val="3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500,00</w:t>
            </w:r>
          </w:p>
        </w:tc>
        <w:tc>
          <w:tcPr>
            <w:tcW w:w="2013" w:type="dxa"/>
            <w:gridSpan w:val="3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4 887,00</w:t>
            </w:r>
          </w:p>
        </w:tc>
      </w:tr>
      <w:tr>
        <w:tblPrEx>
          <w:tblW w:w="5000" w:type="pct"/>
          <w:tblLayout w:type="fixed"/>
        </w:tblPrEx>
        <w:trPr>
          <w:trHeight w:val="214"/>
        </w:trPr>
        <w:tc>
          <w:tcPr>
            <w:tcW w:w="650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088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75412</w:t>
            </w:r>
          </w:p>
        </w:tc>
        <w:tc>
          <w:tcPr>
            <w:tcW w:w="82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5024" w:type="dxa"/>
            <w:gridSpan w:val="3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Ochotnicze straże pożarne</w:t>
            </w:r>
          </w:p>
        </w:tc>
        <w:tc>
          <w:tcPr>
            <w:tcW w:w="2162" w:type="dxa"/>
            <w:gridSpan w:val="2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4 387,00</w:t>
            </w:r>
          </w:p>
        </w:tc>
        <w:tc>
          <w:tcPr>
            <w:tcW w:w="2088" w:type="dxa"/>
            <w:gridSpan w:val="2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788" w:type="dxa"/>
            <w:gridSpan w:val="3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500,00</w:t>
            </w:r>
          </w:p>
        </w:tc>
        <w:tc>
          <w:tcPr>
            <w:tcW w:w="2013" w:type="dxa"/>
            <w:gridSpan w:val="3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4 887,00</w:t>
            </w:r>
          </w:p>
        </w:tc>
      </w:tr>
      <w:tr>
        <w:tblPrEx>
          <w:tblW w:w="5000" w:type="pct"/>
          <w:tblLayout w:type="fixed"/>
        </w:tblPrEx>
        <w:trPr>
          <w:trHeight w:val="214"/>
        </w:trPr>
        <w:tc>
          <w:tcPr>
            <w:tcW w:w="650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088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82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0970</w:t>
            </w:r>
          </w:p>
        </w:tc>
        <w:tc>
          <w:tcPr>
            <w:tcW w:w="5024" w:type="dxa"/>
            <w:gridSpan w:val="3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Wpływy z różnych dochodów</w:t>
            </w:r>
          </w:p>
        </w:tc>
        <w:tc>
          <w:tcPr>
            <w:tcW w:w="2162" w:type="dxa"/>
            <w:gridSpan w:val="2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2 200,00</w:t>
            </w:r>
          </w:p>
        </w:tc>
        <w:tc>
          <w:tcPr>
            <w:tcW w:w="2088" w:type="dxa"/>
            <w:gridSpan w:val="2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788" w:type="dxa"/>
            <w:gridSpan w:val="3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500,00</w:t>
            </w:r>
          </w:p>
        </w:tc>
        <w:tc>
          <w:tcPr>
            <w:tcW w:w="2013" w:type="dxa"/>
            <w:gridSpan w:val="3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2 700,00</w:t>
            </w:r>
          </w:p>
        </w:tc>
      </w:tr>
      <w:tr>
        <w:tblPrEx>
          <w:tblW w:w="5000" w:type="pct"/>
          <w:tblLayout w:type="fixed"/>
        </w:tblPrEx>
        <w:trPr>
          <w:trHeight w:val="529"/>
        </w:trPr>
        <w:tc>
          <w:tcPr>
            <w:tcW w:w="650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756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82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5024" w:type="dxa"/>
            <w:gridSpan w:val="3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Dochody od osób prawnych, od osób fizycznych i od innych jednostek nieposiadających osobowości prawnej oraz wydatki związane z ich poborem</w:t>
            </w:r>
          </w:p>
        </w:tc>
        <w:tc>
          <w:tcPr>
            <w:tcW w:w="2162" w:type="dxa"/>
            <w:gridSpan w:val="2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11 153 099,00</w:t>
            </w:r>
          </w:p>
        </w:tc>
        <w:tc>
          <w:tcPr>
            <w:tcW w:w="2088" w:type="dxa"/>
            <w:gridSpan w:val="2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-92 231,00</w:t>
            </w:r>
          </w:p>
        </w:tc>
        <w:tc>
          <w:tcPr>
            <w:tcW w:w="1788" w:type="dxa"/>
            <w:gridSpan w:val="3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285 267,00</w:t>
            </w:r>
          </w:p>
        </w:tc>
        <w:tc>
          <w:tcPr>
            <w:tcW w:w="2013" w:type="dxa"/>
            <w:gridSpan w:val="3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11 346 135,00</w:t>
            </w:r>
          </w:p>
        </w:tc>
      </w:tr>
      <w:tr>
        <w:tblPrEx>
          <w:tblW w:w="5000" w:type="pct"/>
          <w:tblLayout w:type="fixed"/>
        </w:tblPrEx>
        <w:trPr>
          <w:trHeight w:val="529"/>
        </w:trPr>
        <w:tc>
          <w:tcPr>
            <w:tcW w:w="650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088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75615</w:t>
            </w:r>
          </w:p>
        </w:tc>
        <w:tc>
          <w:tcPr>
            <w:tcW w:w="82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5024" w:type="dxa"/>
            <w:gridSpan w:val="3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Wpływy z podatku rolnego, podatku leśnego, podatku od czynności cywilnoprawnych, podatków i opłat lokalnych od osób prawnych i innych jednostek organizacyjnych</w:t>
            </w:r>
          </w:p>
        </w:tc>
        <w:tc>
          <w:tcPr>
            <w:tcW w:w="2162" w:type="dxa"/>
            <w:gridSpan w:val="2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3 842 678,00</w:t>
            </w:r>
          </w:p>
        </w:tc>
        <w:tc>
          <w:tcPr>
            <w:tcW w:w="2088" w:type="dxa"/>
            <w:gridSpan w:val="2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788" w:type="dxa"/>
            <w:gridSpan w:val="3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284 450,00</w:t>
            </w:r>
          </w:p>
        </w:tc>
        <w:tc>
          <w:tcPr>
            <w:tcW w:w="2013" w:type="dxa"/>
            <w:gridSpan w:val="3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4 127 128,00</w:t>
            </w:r>
          </w:p>
        </w:tc>
      </w:tr>
      <w:tr>
        <w:tblPrEx>
          <w:tblW w:w="5000" w:type="pct"/>
          <w:tblLayout w:type="fixed"/>
        </w:tblPrEx>
        <w:trPr>
          <w:trHeight w:val="214"/>
        </w:trPr>
        <w:tc>
          <w:tcPr>
            <w:tcW w:w="650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088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82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0310</w:t>
            </w:r>
          </w:p>
        </w:tc>
        <w:tc>
          <w:tcPr>
            <w:tcW w:w="5024" w:type="dxa"/>
            <w:gridSpan w:val="3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Wpływy z podatku od nieruchomości</w:t>
            </w:r>
          </w:p>
        </w:tc>
        <w:tc>
          <w:tcPr>
            <w:tcW w:w="2162" w:type="dxa"/>
            <w:gridSpan w:val="2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1 681 929,00</w:t>
            </w:r>
          </w:p>
        </w:tc>
        <w:tc>
          <w:tcPr>
            <w:tcW w:w="2088" w:type="dxa"/>
            <w:gridSpan w:val="2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788" w:type="dxa"/>
            <w:gridSpan w:val="3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1 450,00</w:t>
            </w:r>
          </w:p>
        </w:tc>
        <w:tc>
          <w:tcPr>
            <w:tcW w:w="2013" w:type="dxa"/>
            <w:gridSpan w:val="3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1 683 379,00</w:t>
            </w:r>
          </w:p>
        </w:tc>
      </w:tr>
      <w:tr>
        <w:tblPrEx>
          <w:tblW w:w="5000" w:type="pct"/>
          <w:tblLayout w:type="fixed"/>
        </w:tblPrEx>
        <w:trPr>
          <w:trHeight w:val="214"/>
        </w:trPr>
        <w:tc>
          <w:tcPr>
            <w:tcW w:w="650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088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82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0340</w:t>
            </w:r>
          </w:p>
        </w:tc>
        <w:tc>
          <w:tcPr>
            <w:tcW w:w="5024" w:type="dxa"/>
            <w:gridSpan w:val="3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Wpływy z podatku od środków transportowych</w:t>
            </w:r>
          </w:p>
        </w:tc>
        <w:tc>
          <w:tcPr>
            <w:tcW w:w="2162" w:type="dxa"/>
            <w:gridSpan w:val="2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2 150 000,00</w:t>
            </w:r>
          </w:p>
        </w:tc>
        <w:tc>
          <w:tcPr>
            <w:tcW w:w="2088" w:type="dxa"/>
            <w:gridSpan w:val="2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788" w:type="dxa"/>
            <w:gridSpan w:val="3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283 000,00</w:t>
            </w:r>
          </w:p>
        </w:tc>
        <w:tc>
          <w:tcPr>
            <w:tcW w:w="2013" w:type="dxa"/>
            <w:gridSpan w:val="3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2 433 000,00</w:t>
            </w:r>
          </w:p>
        </w:tc>
      </w:tr>
      <w:tr>
        <w:tblPrEx>
          <w:tblW w:w="5000" w:type="pct"/>
          <w:tblLayout w:type="fixed"/>
        </w:tblPrEx>
        <w:trPr>
          <w:trHeight w:val="529"/>
        </w:trPr>
        <w:tc>
          <w:tcPr>
            <w:tcW w:w="650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088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75616</w:t>
            </w:r>
          </w:p>
        </w:tc>
        <w:tc>
          <w:tcPr>
            <w:tcW w:w="82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5024" w:type="dxa"/>
            <w:gridSpan w:val="3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Wpływy z podatku rolnego, podatku leśnego, podatku od spadków i darowizn, podatku od czynności cywilno-prawnych oraz podatków i opłat lokalnych od osób fizycznych</w:t>
            </w:r>
          </w:p>
        </w:tc>
        <w:tc>
          <w:tcPr>
            <w:tcW w:w="2162" w:type="dxa"/>
            <w:gridSpan w:val="2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1 413 734,00</w:t>
            </w:r>
          </w:p>
        </w:tc>
        <w:tc>
          <w:tcPr>
            <w:tcW w:w="2088" w:type="dxa"/>
            <w:gridSpan w:val="2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-92 231,00</w:t>
            </w:r>
          </w:p>
        </w:tc>
        <w:tc>
          <w:tcPr>
            <w:tcW w:w="1788" w:type="dxa"/>
            <w:gridSpan w:val="3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817,00</w:t>
            </w:r>
          </w:p>
        </w:tc>
        <w:tc>
          <w:tcPr>
            <w:tcW w:w="2013" w:type="dxa"/>
            <w:gridSpan w:val="3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1 322 320,00</w:t>
            </w:r>
          </w:p>
        </w:tc>
      </w:tr>
      <w:tr>
        <w:tblPrEx>
          <w:tblW w:w="5000" w:type="pct"/>
          <w:tblLayout w:type="fixed"/>
        </w:tblPrEx>
        <w:trPr>
          <w:trHeight w:val="214"/>
        </w:trPr>
        <w:tc>
          <w:tcPr>
            <w:tcW w:w="650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088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82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0310</w:t>
            </w:r>
          </w:p>
        </w:tc>
        <w:tc>
          <w:tcPr>
            <w:tcW w:w="5024" w:type="dxa"/>
            <w:gridSpan w:val="3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Wpływy z podatku od nieruchomości</w:t>
            </w:r>
          </w:p>
        </w:tc>
        <w:tc>
          <w:tcPr>
            <w:tcW w:w="2162" w:type="dxa"/>
            <w:gridSpan w:val="2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459 766,67</w:t>
            </w:r>
          </w:p>
        </w:tc>
        <w:tc>
          <w:tcPr>
            <w:tcW w:w="2088" w:type="dxa"/>
            <w:gridSpan w:val="2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-59 174,00</w:t>
            </w:r>
          </w:p>
        </w:tc>
        <w:tc>
          <w:tcPr>
            <w:tcW w:w="1788" w:type="dxa"/>
            <w:gridSpan w:val="3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2013" w:type="dxa"/>
            <w:gridSpan w:val="3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400 592,67</w:t>
            </w:r>
          </w:p>
        </w:tc>
      </w:tr>
      <w:tr>
        <w:tblPrEx>
          <w:tblW w:w="5000" w:type="pct"/>
          <w:tblLayout w:type="fixed"/>
        </w:tblPrEx>
        <w:trPr>
          <w:trHeight w:val="214"/>
        </w:trPr>
        <w:tc>
          <w:tcPr>
            <w:tcW w:w="650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088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82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0320</w:t>
            </w:r>
          </w:p>
        </w:tc>
        <w:tc>
          <w:tcPr>
            <w:tcW w:w="5024" w:type="dxa"/>
            <w:gridSpan w:val="3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Wpływy z podatku rolnego</w:t>
            </w:r>
          </w:p>
        </w:tc>
        <w:tc>
          <w:tcPr>
            <w:tcW w:w="2162" w:type="dxa"/>
            <w:gridSpan w:val="2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803 967,33</w:t>
            </w:r>
          </w:p>
        </w:tc>
        <w:tc>
          <w:tcPr>
            <w:tcW w:w="2088" w:type="dxa"/>
            <w:gridSpan w:val="2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-33 057,00</w:t>
            </w:r>
          </w:p>
        </w:tc>
        <w:tc>
          <w:tcPr>
            <w:tcW w:w="1788" w:type="dxa"/>
            <w:gridSpan w:val="3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2013" w:type="dxa"/>
            <w:gridSpan w:val="3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770 910,33</w:t>
            </w:r>
          </w:p>
        </w:tc>
      </w:tr>
      <w:tr>
        <w:tblPrEx>
          <w:tblW w:w="5000" w:type="pct"/>
          <w:tblLayout w:type="fixed"/>
        </w:tblPrEx>
        <w:trPr>
          <w:trHeight w:val="214"/>
        </w:trPr>
        <w:tc>
          <w:tcPr>
            <w:tcW w:w="650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088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82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0340</w:t>
            </w:r>
          </w:p>
        </w:tc>
        <w:tc>
          <w:tcPr>
            <w:tcW w:w="5024" w:type="dxa"/>
            <w:gridSpan w:val="3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Wpływy z podatku od środków transportowych</w:t>
            </w:r>
          </w:p>
        </w:tc>
        <w:tc>
          <w:tcPr>
            <w:tcW w:w="2162" w:type="dxa"/>
            <w:gridSpan w:val="2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21 500,00</w:t>
            </w:r>
          </w:p>
        </w:tc>
        <w:tc>
          <w:tcPr>
            <w:tcW w:w="2088" w:type="dxa"/>
            <w:gridSpan w:val="2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788" w:type="dxa"/>
            <w:gridSpan w:val="3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817,00</w:t>
            </w:r>
          </w:p>
        </w:tc>
        <w:tc>
          <w:tcPr>
            <w:tcW w:w="2013" w:type="dxa"/>
            <w:gridSpan w:val="3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22 317,00</w:t>
            </w:r>
          </w:p>
        </w:tc>
      </w:tr>
      <w:tr>
        <w:tblPrEx>
          <w:tblW w:w="5000" w:type="pct"/>
          <w:tblLayout w:type="fixed"/>
        </w:tblPrEx>
        <w:trPr>
          <w:trHeight w:val="214"/>
        </w:trPr>
        <w:tc>
          <w:tcPr>
            <w:tcW w:w="650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801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82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5024" w:type="dxa"/>
            <w:gridSpan w:val="3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Oświata i wychowanie</w:t>
            </w:r>
          </w:p>
        </w:tc>
        <w:tc>
          <w:tcPr>
            <w:tcW w:w="2162" w:type="dxa"/>
            <w:gridSpan w:val="2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282 026,00</w:t>
            </w:r>
          </w:p>
        </w:tc>
        <w:tc>
          <w:tcPr>
            <w:tcW w:w="2088" w:type="dxa"/>
            <w:gridSpan w:val="2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788" w:type="dxa"/>
            <w:gridSpan w:val="3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8 400,00</w:t>
            </w:r>
          </w:p>
        </w:tc>
        <w:tc>
          <w:tcPr>
            <w:tcW w:w="2013" w:type="dxa"/>
            <w:gridSpan w:val="3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290 426,00</w:t>
            </w:r>
          </w:p>
        </w:tc>
      </w:tr>
      <w:tr>
        <w:tblPrEx>
          <w:tblW w:w="5000" w:type="pct"/>
          <w:tblLayout w:type="fixed"/>
        </w:tblPrEx>
        <w:trPr>
          <w:trHeight w:val="214"/>
        </w:trPr>
        <w:tc>
          <w:tcPr>
            <w:tcW w:w="650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088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80104</w:t>
            </w:r>
          </w:p>
        </w:tc>
        <w:tc>
          <w:tcPr>
            <w:tcW w:w="82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5024" w:type="dxa"/>
            <w:gridSpan w:val="3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Przedszkola</w:t>
            </w:r>
          </w:p>
        </w:tc>
        <w:tc>
          <w:tcPr>
            <w:tcW w:w="2162" w:type="dxa"/>
            <w:gridSpan w:val="2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185 000,00</w:t>
            </w:r>
          </w:p>
        </w:tc>
        <w:tc>
          <w:tcPr>
            <w:tcW w:w="2088" w:type="dxa"/>
            <w:gridSpan w:val="2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788" w:type="dxa"/>
            <w:gridSpan w:val="3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8 400,00</w:t>
            </w:r>
          </w:p>
        </w:tc>
        <w:tc>
          <w:tcPr>
            <w:tcW w:w="2013" w:type="dxa"/>
            <w:gridSpan w:val="3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193 400,00</w:t>
            </w:r>
          </w:p>
        </w:tc>
      </w:tr>
      <w:tr>
        <w:tblPrEx>
          <w:tblW w:w="5000" w:type="pct"/>
          <w:tblLayout w:type="fixed"/>
        </w:tblPrEx>
        <w:trPr>
          <w:trHeight w:val="529"/>
        </w:trPr>
        <w:tc>
          <w:tcPr>
            <w:tcW w:w="650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088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82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0630</w:t>
            </w:r>
          </w:p>
        </w:tc>
        <w:tc>
          <w:tcPr>
            <w:tcW w:w="5024" w:type="dxa"/>
            <w:gridSpan w:val="3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Wpływy z tytułu opłat i kosztów sądowych oraz innych opłat uiszczanych na rzecz Skarbu Państwa z tytułu postępowania sądowego i prokuratorskiego</w:t>
            </w:r>
          </w:p>
        </w:tc>
        <w:tc>
          <w:tcPr>
            <w:tcW w:w="2162" w:type="dxa"/>
            <w:gridSpan w:val="2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2088" w:type="dxa"/>
            <w:gridSpan w:val="2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788" w:type="dxa"/>
            <w:gridSpan w:val="3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100,00</w:t>
            </w:r>
          </w:p>
        </w:tc>
        <w:tc>
          <w:tcPr>
            <w:tcW w:w="2013" w:type="dxa"/>
            <w:gridSpan w:val="3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100,00</w:t>
            </w:r>
          </w:p>
        </w:tc>
      </w:tr>
      <w:tr>
        <w:tblPrEx>
          <w:tblW w:w="5000" w:type="pct"/>
          <w:tblLayout w:type="fixed"/>
        </w:tblPrEx>
        <w:trPr>
          <w:trHeight w:val="214"/>
        </w:trPr>
        <w:tc>
          <w:tcPr>
            <w:tcW w:w="650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088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82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0660</w:t>
            </w:r>
          </w:p>
        </w:tc>
        <w:tc>
          <w:tcPr>
            <w:tcW w:w="5024" w:type="dxa"/>
            <w:gridSpan w:val="3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Wpływy z opłat za korzystanie z wychowania przedszkolnego</w:t>
            </w:r>
          </w:p>
        </w:tc>
        <w:tc>
          <w:tcPr>
            <w:tcW w:w="2162" w:type="dxa"/>
            <w:gridSpan w:val="2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10 000,00</w:t>
            </w:r>
          </w:p>
        </w:tc>
        <w:tc>
          <w:tcPr>
            <w:tcW w:w="2088" w:type="dxa"/>
            <w:gridSpan w:val="2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788" w:type="dxa"/>
            <w:gridSpan w:val="3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8 300,00</w:t>
            </w:r>
          </w:p>
        </w:tc>
        <w:tc>
          <w:tcPr>
            <w:tcW w:w="2013" w:type="dxa"/>
            <w:gridSpan w:val="3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18 300,00</w:t>
            </w:r>
          </w:p>
        </w:tc>
      </w:tr>
      <w:tr>
        <w:tblPrEx>
          <w:tblW w:w="5000" w:type="pct"/>
          <w:tblLayout w:type="fixed"/>
        </w:tblPrEx>
        <w:trPr>
          <w:trHeight w:val="214"/>
        </w:trPr>
        <w:tc>
          <w:tcPr>
            <w:tcW w:w="650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854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82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5024" w:type="dxa"/>
            <w:gridSpan w:val="3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Edukacyjna opieka wychowawcza</w:t>
            </w:r>
          </w:p>
        </w:tc>
        <w:tc>
          <w:tcPr>
            <w:tcW w:w="2162" w:type="dxa"/>
            <w:gridSpan w:val="2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13 500,00</w:t>
            </w:r>
          </w:p>
        </w:tc>
        <w:tc>
          <w:tcPr>
            <w:tcW w:w="2088" w:type="dxa"/>
            <w:gridSpan w:val="2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788" w:type="dxa"/>
            <w:gridSpan w:val="3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5,00</w:t>
            </w:r>
          </w:p>
        </w:tc>
        <w:tc>
          <w:tcPr>
            <w:tcW w:w="2013" w:type="dxa"/>
            <w:gridSpan w:val="3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13 505,00</w:t>
            </w:r>
          </w:p>
        </w:tc>
      </w:tr>
      <w:tr>
        <w:tblPrEx>
          <w:tblW w:w="5000" w:type="pct"/>
          <w:tblLayout w:type="fixed"/>
        </w:tblPrEx>
        <w:trPr>
          <w:trHeight w:val="214"/>
        </w:trPr>
        <w:tc>
          <w:tcPr>
            <w:tcW w:w="650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088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85415</w:t>
            </w:r>
          </w:p>
        </w:tc>
        <w:tc>
          <w:tcPr>
            <w:tcW w:w="82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5024" w:type="dxa"/>
            <w:gridSpan w:val="3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Pomoc materialna dla uczniów o charakterze socjalnym</w:t>
            </w:r>
          </w:p>
        </w:tc>
        <w:tc>
          <w:tcPr>
            <w:tcW w:w="2162" w:type="dxa"/>
            <w:gridSpan w:val="2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13 500,00</w:t>
            </w:r>
          </w:p>
        </w:tc>
        <w:tc>
          <w:tcPr>
            <w:tcW w:w="2088" w:type="dxa"/>
            <w:gridSpan w:val="2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788" w:type="dxa"/>
            <w:gridSpan w:val="3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5,00</w:t>
            </w:r>
          </w:p>
        </w:tc>
        <w:tc>
          <w:tcPr>
            <w:tcW w:w="2013" w:type="dxa"/>
            <w:gridSpan w:val="3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13 505,00</w:t>
            </w:r>
          </w:p>
        </w:tc>
      </w:tr>
      <w:tr>
        <w:tblPrEx>
          <w:tblW w:w="5000" w:type="pct"/>
          <w:tblLayout w:type="fixed"/>
        </w:tblPrEx>
        <w:trPr>
          <w:trHeight w:val="214"/>
        </w:trPr>
        <w:tc>
          <w:tcPr>
            <w:tcW w:w="650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088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82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0940</w:t>
            </w:r>
          </w:p>
        </w:tc>
        <w:tc>
          <w:tcPr>
            <w:tcW w:w="5024" w:type="dxa"/>
            <w:gridSpan w:val="3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Wpływy z rozliczeń/zwrotów z lat ubiegłych</w:t>
            </w:r>
          </w:p>
        </w:tc>
        <w:tc>
          <w:tcPr>
            <w:tcW w:w="2162" w:type="dxa"/>
            <w:gridSpan w:val="2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2088" w:type="dxa"/>
            <w:gridSpan w:val="2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788" w:type="dxa"/>
            <w:gridSpan w:val="3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5,00</w:t>
            </w:r>
          </w:p>
        </w:tc>
        <w:tc>
          <w:tcPr>
            <w:tcW w:w="2013" w:type="dxa"/>
            <w:gridSpan w:val="3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5,00</w:t>
            </w:r>
          </w:p>
        </w:tc>
      </w:tr>
      <w:tr>
        <w:tblPrEx>
          <w:tblW w:w="5000" w:type="pct"/>
          <w:tblLayout w:type="fixed"/>
        </w:tblPrEx>
        <w:trPr>
          <w:trHeight w:val="214"/>
        </w:trPr>
        <w:tc>
          <w:tcPr>
            <w:tcW w:w="650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855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82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5024" w:type="dxa"/>
            <w:gridSpan w:val="3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Rodzina</w:t>
            </w:r>
          </w:p>
        </w:tc>
        <w:tc>
          <w:tcPr>
            <w:tcW w:w="2162" w:type="dxa"/>
            <w:gridSpan w:val="2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494 400,00</w:t>
            </w:r>
          </w:p>
        </w:tc>
        <w:tc>
          <w:tcPr>
            <w:tcW w:w="2088" w:type="dxa"/>
            <w:gridSpan w:val="2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788" w:type="dxa"/>
            <w:gridSpan w:val="3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520,00</w:t>
            </w:r>
          </w:p>
        </w:tc>
        <w:tc>
          <w:tcPr>
            <w:tcW w:w="2013" w:type="dxa"/>
            <w:gridSpan w:val="3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494 920,00</w:t>
            </w:r>
          </w:p>
        </w:tc>
      </w:tr>
      <w:tr>
        <w:tblPrEx>
          <w:tblW w:w="5000" w:type="pct"/>
          <w:tblLayout w:type="fixed"/>
        </w:tblPrEx>
        <w:trPr>
          <w:trHeight w:val="529"/>
        </w:trPr>
        <w:tc>
          <w:tcPr>
            <w:tcW w:w="650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088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85502</w:t>
            </w:r>
          </w:p>
        </w:tc>
        <w:tc>
          <w:tcPr>
            <w:tcW w:w="82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5024" w:type="dxa"/>
            <w:gridSpan w:val="3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Świadczenia rodzinne, świadczenie z funduszu alimentacyjnego oraz składki na ubezpieczenia emerytalne i rentowe z ubezpieczenia społecznego</w:t>
            </w:r>
          </w:p>
        </w:tc>
        <w:tc>
          <w:tcPr>
            <w:tcW w:w="2162" w:type="dxa"/>
            <w:gridSpan w:val="2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2 000,00</w:t>
            </w:r>
          </w:p>
        </w:tc>
        <w:tc>
          <w:tcPr>
            <w:tcW w:w="2088" w:type="dxa"/>
            <w:gridSpan w:val="2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788" w:type="dxa"/>
            <w:gridSpan w:val="3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520,00</w:t>
            </w:r>
          </w:p>
        </w:tc>
        <w:tc>
          <w:tcPr>
            <w:tcW w:w="2013" w:type="dxa"/>
            <w:gridSpan w:val="3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2 520,00</w:t>
            </w:r>
          </w:p>
        </w:tc>
      </w:tr>
      <w:tr>
        <w:tblPrEx>
          <w:tblW w:w="5000" w:type="pct"/>
          <w:tblLayout w:type="fixed"/>
        </w:tblPrEx>
        <w:trPr>
          <w:trHeight w:val="529"/>
        </w:trPr>
        <w:tc>
          <w:tcPr>
            <w:tcW w:w="650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088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82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2360</w:t>
            </w:r>
          </w:p>
        </w:tc>
        <w:tc>
          <w:tcPr>
            <w:tcW w:w="5024" w:type="dxa"/>
            <w:gridSpan w:val="3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Dochody jednostek samorządu terytorialnego związane z realizacją zadań z zakresu administracji rządowej oraz innych zadań zleconych ustawami</w:t>
            </w:r>
          </w:p>
        </w:tc>
        <w:tc>
          <w:tcPr>
            <w:tcW w:w="2162" w:type="dxa"/>
            <w:gridSpan w:val="2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2 000,00</w:t>
            </w:r>
          </w:p>
        </w:tc>
        <w:tc>
          <w:tcPr>
            <w:tcW w:w="2088" w:type="dxa"/>
            <w:gridSpan w:val="2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788" w:type="dxa"/>
            <w:gridSpan w:val="3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520,00</w:t>
            </w:r>
          </w:p>
        </w:tc>
        <w:tc>
          <w:tcPr>
            <w:tcW w:w="2013" w:type="dxa"/>
            <w:gridSpan w:val="3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2 520,00</w:t>
            </w:r>
          </w:p>
        </w:tc>
      </w:tr>
      <w:tr>
        <w:tblPrEx>
          <w:tblW w:w="5000" w:type="pct"/>
          <w:tblLayout w:type="fixed"/>
        </w:tblPrEx>
        <w:trPr>
          <w:trHeight w:val="214"/>
        </w:trPr>
        <w:tc>
          <w:tcPr>
            <w:tcW w:w="650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900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82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5024" w:type="dxa"/>
            <w:gridSpan w:val="3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Gospodarka komunalna i ochrona środowiska</w:t>
            </w:r>
          </w:p>
        </w:tc>
        <w:tc>
          <w:tcPr>
            <w:tcW w:w="2162" w:type="dxa"/>
            <w:gridSpan w:val="2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1 399 254,80</w:t>
            </w:r>
          </w:p>
        </w:tc>
        <w:tc>
          <w:tcPr>
            <w:tcW w:w="2088" w:type="dxa"/>
            <w:gridSpan w:val="2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788" w:type="dxa"/>
            <w:gridSpan w:val="3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11 000,00</w:t>
            </w:r>
          </w:p>
        </w:tc>
        <w:tc>
          <w:tcPr>
            <w:tcW w:w="2013" w:type="dxa"/>
            <w:gridSpan w:val="3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1 410 254,80</w:t>
            </w:r>
          </w:p>
        </w:tc>
      </w:tr>
      <w:tr>
        <w:tblPrEx>
          <w:tblW w:w="5000" w:type="pct"/>
          <w:tblLayout w:type="fixed"/>
        </w:tblPrEx>
        <w:trPr>
          <w:trHeight w:val="214"/>
        </w:trPr>
        <w:tc>
          <w:tcPr>
            <w:tcW w:w="650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088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90095</w:t>
            </w:r>
          </w:p>
        </w:tc>
        <w:tc>
          <w:tcPr>
            <w:tcW w:w="82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5024" w:type="dxa"/>
            <w:gridSpan w:val="3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Pozostała działalność</w:t>
            </w:r>
          </w:p>
        </w:tc>
        <w:tc>
          <w:tcPr>
            <w:tcW w:w="2162" w:type="dxa"/>
            <w:gridSpan w:val="2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200 500,42</w:t>
            </w:r>
          </w:p>
        </w:tc>
        <w:tc>
          <w:tcPr>
            <w:tcW w:w="2088" w:type="dxa"/>
            <w:gridSpan w:val="2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788" w:type="dxa"/>
            <w:gridSpan w:val="3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11 000,00</w:t>
            </w:r>
          </w:p>
        </w:tc>
        <w:tc>
          <w:tcPr>
            <w:tcW w:w="2013" w:type="dxa"/>
            <w:gridSpan w:val="3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211 500,42</w:t>
            </w:r>
          </w:p>
        </w:tc>
      </w:tr>
      <w:tr>
        <w:tblPrEx>
          <w:tblW w:w="5000" w:type="pct"/>
          <w:tblLayout w:type="fixed"/>
        </w:tblPrEx>
        <w:trPr>
          <w:trHeight w:val="529"/>
        </w:trPr>
        <w:tc>
          <w:tcPr>
            <w:tcW w:w="650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088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82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2710</w:t>
            </w:r>
          </w:p>
        </w:tc>
        <w:tc>
          <w:tcPr>
            <w:tcW w:w="5024" w:type="dxa"/>
            <w:gridSpan w:val="3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Dotacja celowa otrzymana z tytułu pomocy finansowej udzielanej między jednostkami samorządu terytorialnego na dofinansowanie własnych zadań bieżących</w:t>
            </w:r>
          </w:p>
        </w:tc>
        <w:tc>
          <w:tcPr>
            <w:tcW w:w="2162" w:type="dxa"/>
            <w:gridSpan w:val="2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2088" w:type="dxa"/>
            <w:gridSpan w:val="2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788" w:type="dxa"/>
            <w:gridSpan w:val="3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11 000,00</w:t>
            </w:r>
          </w:p>
        </w:tc>
        <w:tc>
          <w:tcPr>
            <w:tcW w:w="2013" w:type="dxa"/>
            <w:gridSpan w:val="3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11 000,00</w:t>
            </w:r>
          </w:p>
        </w:tc>
      </w:tr>
      <w:tr>
        <w:tblPrEx>
          <w:tblW w:w="5000" w:type="pct"/>
          <w:tblLayout w:type="fixed"/>
        </w:tblPrEx>
        <w:trPr>
          <w:trHeight w:val="214"/>
        </w:trPr>
        <w:tc>
          <w:tcPr>
            <w:tcW w:w="650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926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82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5024" w:type="dxa"/>
            <w:gridSpan w:val="3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Kultura fizyczna</w:t>
            </w:r>
          </w:p>
        </w:tc>
        <w:tc>
          <w:tcPr>
            <w:tcW w:w="2162" w:type="dxa"/>
            <w:gridSpan w:val="2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13 350,00</w:t>
            </w:r>
          </w:p>
        </w:tc>
        <w:tc>
          <w:tcPr>
            <w:tcW w:w="2088" w:type="dxa"/>
            <w:gridSpan w:val="2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788" w:type="dxa"/>
            <w:gridSpan w:val="3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11 400,00</w:t>
            </w:r>
          </w:p>
        </w:tc>
        <w:tc>
          <w:tcPr>
            <w:tcW w:w="2013" w:type="dxa"/>
            <w:gridSpan w:val="3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24 750,00</w:t>
            </w:r>
          </w:p>
        </w:tc>
      </w:tr>
      <w:tr>
        <w:tblPrEx>
          <w:tblW w:w="5000" w:type="pct"/>
          <w:tblLayout w:type="fixed"/>
        </w:tblPrEx>
        <w:trPr>
          <w:trHeight w:val="214"/>
        </w:trPr>
        <w:tc>
          <w:tcPr>
            <w:tcW w:w="650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088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92605</w:t>
            </w:r>
          </w:p>
        </w:tc>
        <w:tc>
          <w:tcPr>
            <w:tcW w:w="82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5024" w:type="dxa"/>
            <w:gridSpan w:val="3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Zadania w zakresie kultury fizycznej</w:t>
            </w:r>
          </w:p>
        </w:tc>
        <w:tc>
          <w:tcPr>
            <w:tcW w:w="2162" w:type="dxa"/>
            <w:gridSpan w:val="2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13 350,00</w:t>
            </w:r>
          </w:p>
        </w:tc>
        <w:tc>
          <w:tcPr>
            <w:tcW w:w="2088" w:type="dxa"/>
            <w:gridSpan w:val="2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788" w:type="dxa"/>
            <w:gridSpan w:val="3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11 400,00</w:t>
            </w:r>
          </w:p>
        </w:tc>
        <w:tc>
          <w:tcPr>
            <w:tcW w:w="2013" w:type="dxa"/>
            <w:gridSpan w:val="3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24 750,00</w:t>
            </w:r>
          </w:p>
        </w:tc>
      </w:tr>
      <w:tr>
        <w:tblPrEx>
          <w:tblW w:w="5000" w:type="pct"/>
          <w:tblLayout w:type="fixed"/>
        </w:tblPrEx>
        <w:trPr>
          <w:trHeight w:val="372"/>
        </w:trPr>
        <w:tc>
          <w:tcPr>
            <w:tcW w:w="650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088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82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2440</w:t>
            </w:r>
          </w:p>
        </w:tc>
        <w:tc>
          <w:tcPr>
            <w:tcW w:w="5024" w:type="dxa"/>
            <w:gridSpan w:val="3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Dotacja otrzymana z państwowego funduszu celowego na realizację zadań bieżących jednostek sektora finansów publicznych</w:t>
            </w:r>
          </w:p>
        </w:tc>
        <w:tc>
          <w:tcPr>
            <w:tcW w:w="2162" w:type="dxa"/>
            <w:gridSpan w:val="2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8 600,00</w:t>
            </w:r>
          </w:p>
        </w:tc>
        <w:tc>
          <w:tcPr>
            <w:tcW w:w="2088" w:type="dxa"/>
            <w:gridSpan w:val="2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788" w:type="dxa"/>
            <w:gridSpan w:val="3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11 400,00</w:t>
            </w:r>
          </w:p>
        </w:tc>
        <w:tc>
          <w:tcPr>
            <w:tcW w:w="2013" w:type="dxa"/>
            <w:gridSpan w:val="3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20 000,00</w:t>
            </w:r>
          </w:p>
        </w:tc>
      </w:tr>
      <w:tr>
        <w:tblPrEx>
          <w:tblW w:w="5000" w:type="pct"/>
          <w:tblLayout w:type="fixed"/>
        </w:tblPrEx>
        <w:trPr>
          <w:trHeight w:val="274"/>
        </w:trPr>
        <w:tc>
          <w:tcPr>
            <w:tcW w:w="7587" w:type="dxa"/>
            <w:gridSpan w:val="6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b/>
                <w:sz w:val="16"/>
              </w:rPr>
              <w:t>bieżące razem:</w:t>
            </w:r>
          </w:p>
        </w:tc>
        <w:tc>
          <w:tcPr>
            <w:tcW w:w="2162" w:type="dxa"/>
            <w:gridSpan w:val="2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b/>
                <w:sz w:val="16"/>
              </w:rPr>
              <w:t>19 144 964,16</w:t>
            </w:r>
          </w:p>
        </w:tc>
        <w:tc>
          <w:tcPr>
            <w:tcW w:w="2088" w:type="dxa"/>
            <w:gridSpan w:val="2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b/>
                <w:sz w:val="16"/>
              </w:rPr>
              <w:t>-92 231,00</w:t>
            </w:r>
          </w:p>
        </w:tc>
        <w:tc>
          <w:tcPr>
            <w:tcW w:w="1788" w:type="dxa"/>
            <w:gridSpan w:val="3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b/>
                <w:sz w:val="16"/>
              </w:rPr>
              <w:t>317 092,00</w:t>
            </w:r>
          </w:p>
        </w:tc>
        <w:tc>
          <w:tcPr>
            <w:tcW w:w="2013" w:type="dxa"/>
            <w:gridSpan w:val="3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b/>
                <w:sz w:val="16"/>
              </w:rPr>
              <w:t>19 369 825,16</w:t>
            </w:r>
          </w:p>
        </w:tc>
      </w:tr>
      <w:tr>
        <w:tblPrEx>
          <w:tblW w:w="5000" w:type="pct"/>
          <w:tblLayout w:type="fixed"/>
        </w:tblPrEx>
        <w:trPr>
          <w:trHeight w:val="522"/>
        </w:trPr>
        <w:tc>
          <w:tcPr>
            <w:tcW w:w="2563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top"/>
            <w:hideMark/>
          </w:tcPr>
          <w:p w:rsidR="00A77B3E">
            <w:pPr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5024" w:type="dxa"/>
            <w:gridSpan w:val="3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w tym z tytułu dotacji i środków na finansowanie wydatków na realizację zadań finansowanych z udziałem środków, o których mowa w art. 5 ust. 1 pkt 2 i 3</w:t>
            </w:r>
          </w:p>
        </w:tc>
        <w:tc>
          <w:tcPr>
            <w:tcW w:w="2162" w:type="dxa"/>
            <w:gridSpan w:val="2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444 104,96</w:t>
            </w:r>
          </w:p>
        </w:tc>
        <w:tc>
          <w:tcPr>
            <w:tcW w:w="2088" w:type="dxa"/>
            <w:gridSpan w:val="2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788" w:type="dxa"/>
            <w:gridSpan w:val="3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2013" w:type="dxa"/>
            <w:gridSpan w:val="3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444 104,96</w:t>
            </w:r>
          </w:p>
        </w:tc>
      </w:tr>
      <w:tr>
        <w:tblPrEx>
          <w:tblW w:w="5000" w:type="pct"/>
          <w:tblLayout w:type="fixed"/>
        </w:tblPrEx>
        <w:trPr>
          <w:trHeight w:val="237"/>
        </w:trPr>
        <w:tc>
          <w:tcPr>
            <w:tcW w:w="15638" w:type="dxa"/>
            <w:gridSpan w:val="16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b/>
                <w:sz w:val="16"/>
              </w:rPr>
              <w:t>majątkowe</w:t>
            </w:r>
          </w:p>
        </w:tc>
      </w:tr>
      <w:tr>
        <w:tblPrEx>
          <w:tblW w:w="5000" w:type="pct"/>
          <w:tblLayout w:type="fixed"/>
        </w:tblPrEx>
        <w:trPr>
          <w:trHeight w:val="274"/>
        </w:trPr>
        <w:tc>
          <w:tcPr>
            <w:tcW w:w="7587" w:type="dxa"/>
            <w:gridSpan w:val="6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b/>
                <w:sz w:val="16"/>
              </w:rPr>
              <w:t>majątkowe razem:</w:t>
            </w:r>
          </w:p>
        </w:tc>
        <w:tc>
          <w:tcPr>
            <w:tcW w:w="2162" w:type="dxa"/>
            <w:gridSpan w:val="2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b/>
                <w:sz w:val="16"/>
              </w:rPr>
              <w:t>9 941 704,27</w:t>
            </w:r>
          </w:p>
        </w:tc>
        <w:tc>
          <w:tcPr>
            <w:tcW w:w="2088" w:type="dxa"/>
            <w:gridSpan w:val="2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b/>
                <w:sz w:val="16"/>
              </w:rPr>
              <w:t>0,00</w:t>
            </w:r>
          </w:p>
        </w:tc>
        <w:tc>
          <w:tcPr>
            <w:tcW w:w="1788" w:type="dxa"/>
            <w:gridSpan w:val="3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b/>
                <w:sz w:val="16"/>
              </w:rPr>
              <w:t>0,00</w:t>
            </w:r>
          </w:p>
        </w:tc>
        <w:tc>
          <w:tcPr>
            <w:tcW w:w="2013" w:type="dxa"/>
            <w:gridSpan w:val="3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b/>
                <w:sz w:val="16"/>
              </w:rPr>
              <w:t>9 941 704,27</w:t>
            </w:r>
          </w:p>
        </w:tc>
      </w:tr>
      <w:tr>
        <w:tblPrEx>
          <w:tblW w:w="5000" w:type="pct"/>
          <w:tblLayout w:type="fixed"/>
        </w:tblPrEx>
        <w:trPr>
          <w:trHeight w:val="522"/>
        </w:trPr>
        <w:tc>
          <w:tcPr>
            <w:tcW w:w="2563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top"/>
            <w:hideMark/>
          </w:tcPr>
          <w:p w:rsidR="00A77B3E">
            <w:pPr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5024" w:type="dxa"/>
            <w:gridSpan w:val="3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w tym z tytułu dotacji i środków na finansowanie wydatków na realizację zadań finansowanych z udziałem środków, o których mowa w art. 5 ust. 1 pkt 2 i 3</w:t>
            </w:r>
          </w:p>
        </w:tc>
        <w:tc>
          <w:tcPr>
            <w:tcW w:w="2162" w:type="dxa"/>
            <w:gridSpan w:val="2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6 008 405,61</w:t>
            </w:r>
          </w:p>
        </w:tc>
        <w:tc>
          <w:tcPr>
            <w:tcW w:w="2088" w:type="dxa"/>
            <w:gridSpan w:val="2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788" w:type="dxa"/>
            <w:gridSpan w:val="3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2013" w:type="dxa"/>
            <w:gridSpan w:val="3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6 008 405,61</w:t>
            </w:r>
          </w:p>
        </w:tc>
      </w:tr>
      <w:tr>
        <w:tblPrEx>
          <w:tblW w:w="5000" w:type="pct"/>
          <w:tblLayout w:type="fixed"/>
        </w:tblPrEx>
        <w:trPr>
          <w:trHeight w:val="304"/>
        </w:trPr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top"/>
            <w:hideMark/>
          </w:tcPr>
          <w:p w:rsidR="00A77B3E">
            <w:pPr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088" w:type="dxa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top"/>
            <w:hideMark/>
          </w:tcPr>
          <w:p w:rsidR="00A77B3E">
            <w:pPr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top"/>
            <w:hideMark/>
          </w:tcPr>
          <w:p w:rsidR="00A77B3E">
            <w:pPr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812" w:type="dxa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top"/>
            <w:hideMark/>
          </w:tcPr>
          <w:p w:rsidR="00A77B3E">
            <w:pPr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2512" w:type="dxa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top"/>
            <w:hideMark/>
          </w:tcPr>
          <w:p w:rsidR="00A77B3E">
            <w:pPr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top"/>
            <w:hideMark/>
          </w:tcPr>
          <w:p w:rsidR="00A77B3E">
            <w:pPr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2162" w:type="dxa"/>
            <w:gridSpan w:val="2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top"/>
            <w:hideMark/>
          </w:tcPr>
          <w:p w:rsidR="00A77B3E">
            <w:pPr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2088" w:type="dxa"/>
            <w:gridSpan w:val="2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top"/>
            <w:hideMark/>
          </w:tcPr>
          <w:p w:rsidR="00A77B3E">
            <w:pPr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600" w:type="dxa"/>
            <w:gridSpan w:val="2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top"/>
            <w:hideMark/>
          </w:tcPr>
          <w:p w:rsidR="00A77B3E">
            <w:pPr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188" w:type="dxa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top"/>
            <w:hideMark/>
          </w:tcPr>
          <w:p w:rsidR="00A77B3E">
            <w:pPr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538" w:type="dxa"/>
            <w:gridSpan w:val="2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top"/>
            <w:hideMark/>
          </w:tcPr>
          <w:p w:rsidR="00A77B3E">
            <w:pPr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475" w:type="dxa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top"/>
            <w:hideMark/>
          </w:tcPr>
          <w:p w:rsidR="00A77B3E">
            <w:pPr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</w:tr>
      <w:tr>
        <w:tblPrEx>
          <w:tblW w:w="5000" w:type="pct"/>
          <w:tblLayout w:type="fixed"/>
        </w:tblPrEx>
        <w:trPr>
          <w:trHeight w:val="304"/>
        </w:trPr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top"/>
            <w:hideMark/>
          </w:tcPr>
          <w:p w:rsidR="00A77B3E">
            <w:pPr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088" w:type="dxa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top"/>
            <w:hideMark/>
          </w:tcPr>
          <w:p w:rsidR="00A77B3E">
            <w:pPr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top"/>
            <w:hideMark/>
          </w:tcPr>
          <w:p w:rsidR="00A77B3E">
            <w:pPr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812" w:type="dxa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top"/>
            <w:hideMark/>
          </w:tcPr>
          <w:p w:rsidR="00A77B3E">
            <w:pPr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2512" w:type="dxa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top"/>
            <w:hideMark/>
          </w:tcPr>
          <w:p w:rsidR="00A77B3E">
            <w:pPr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2862" w:type="dxa"/>
            <w:gridSpan w:val="3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top"/>
            <w:hideMark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b/>
                <w:sz w:val="20"/>
              </w:rPr>
              <w:t>Zlecone</w:t>
            </w:r>
          </w:p>
        </w:tc>
        <w:tc>
          <w:tcPr>
            <w:tcW w:w="2088" w:type="dxa"/>
            <w:gridSpan w:val="2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top"/>
            <w:hideMark/>
          </w:tcPr>
          <w:p w:rsidR="00A77B3E">
            <w:pPr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600" w:type="dxa"/>
            <w:gridSpan w:val="2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top"/>
            <w:hideMark/>
          </w:tcPr>
          <w:p w:rsidR="00A77B3E">
            <w:pPr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188" w:type="dxa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top"/>
            <w:hideMark/>
          </w:tcPr>
          <w:p w:rsidR="00A77B3E">
            <w:pPr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538" w:type="dxa"/>
            <w:gridSpan w:val="2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top"/>
            <w:hideMark/>
          </w:tcPr>
          <w:p w:rsidR="00A77B3E">
            <w:pPr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475" w:type="dxa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w złotych</w:t>
            </w:r>
          </w:p>
        </w:tc>
      </w:tr>
      <w:tr>
        <w:tblPrEx>
          <w:tblW w:w="5000" w:type="pct"/>
          <w:tblLayout w:type="fixed"/>
        </w:tblPrEx>
        <w:trPr>
          <w:trHeight w:val="480"/>
        </w:trPr>
        <w:tc>
          <w:tcPr>
            <w:tcW w:w="6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6"/>
              </w:rPr>
              <w:t>Dział</w:t>
            </w:r>
          </w:p>
        </w:tc>
        <w:tc>
          <w:tcPr>
            <w:tcW w:w="1088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6"/>
              </w:rPr>
              <w:t>Rozdział</w:t>
            </w:r>
          </w:p>
        </w:tc>
        <w:tc>
          <w:tcPr>
            <w:tcW w:w="825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6"/>
              </w:rPr>
              <w:t>§</w:t>
            </w:r>
          </w:p>
        </w:tc>
        <w:tc>
          <w:tcPr>
            <w:tcW w:w="5024" w:type="dxa"/>
            <w:gridSpan w:val="3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6"/>
              </w:rPr>
              <w:t>Nazwa</w:t>
            </w:r>
          </w:p>
        </w:tc>
        <w:tc>
          <w:tcPr>
            <w:tcW w:w="2162" w:type="dxa"/>
            <w:gridSpan w:val="2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6"/>
              </w:rPr>
              <w:t>Plan przed zmianą</w:t>
            </w:r>
          </w:p>
        </w:tc>
        <w:tc>
          <w:tcPr>
            <w:tcW w:w="2088" w:type="dxa"/>
            <w:gridSpan w:val="2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6"/>
              </w:rPr>
              <w:t>Zmniejszenie</w:t>
            </w:r>
          </w:p>
        </w:tc>
        <w:tc>
          <w:tcPr>
            <w:tcW w:w="1788" w:type="dxa"/>
            <w:gridSpan w:val="3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6"/>
              </w:rPr>
              <w:t>Zwiększenie</w:t>
            </w:r>
          </w:p>
        </w:tc>
        <w:tc>
          <w:tcPr>
            <w:tcW w:w="2013" w:type="dxa"/>
            <w:gridSpan w:val="3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Plan po zmianach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br/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(5+6+7)</w:t>
            </w:r>
          </w:p>
        </w:tc>
      </w:tr>
      <w:tr>
        <w:tblPrEx>
          <w:tblW w:w="5000" w:type="pct"/>
          <w:tblLayout w:type="fixed"/>
        </w:tblPrEx>
        <w:trPr>
          <w:trHeight w:val="192"/>
        </w:trPr>
        <w:tc>
          <w:tcPr>
            <w:tcW w:w="650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2"/>
              </w:rPr>
              <w:t>1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2"/>
              </w:rPr>
              <w:t>2</w:t>
            </w:r>
          </w:p>
        </w:tc>
        <w:tc>
          <w:tcPr>
            <w:tcW w:w="82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2"/>
              </w:rPr>
              <w:t>3</w:t>
            </w:r>
          </w:p>
        </w:tc>
        <w:tc>
          <w:tcPr>
            <w:tcW w:w="5024" w:type="dxa"/>
            <w:gridSpan w:val="3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2"/>
              </w:rPr>
              <w:t>4</w:t>
            </w:r>
          </w:p>
        </w:tc>
        <w:tc>
          <w:tcPr>
            <w:tcW w:w="2162" w:type="dxa"/>
            <w:gridSpan w:val="2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2"/>
              </w:rPr>
              <w:t>5</w:t>
            </w:r>
          </w:p>
        </w:tc>
        <w:tc>
          <w:tcPr>
            <w:tcW w:w="2088" w:type="dxa"/>
            <w:gridSpan w:val="2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2"/>
              </w:rPr>
              <w:t>6</w:t>
            </w:r>
          </w:p>
        </w:tc>
        <w:tc>
          <w:tcPr>
            <w:tcW w:w="1788" w:type="dxa"/>
            <w:gridSpan w:val="3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2"/>
              </w:rPr>
              <w:t>7</w:t>
            </w:r>
          </w:p>
        </w:tc>
        <w:tc>
          <w:tcPr>
            <w:tcW w:w="2013" w:type="dxa"/>
            <w:gridSpan w:val="3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2"/>
              </w:rPr>
              <w:t>8</w:t>
            </w:r>
          </w:p>
        </w:tc>
      </w:tr>
      <w:tr>
        <w:tblPrEx>
          <w:tblW w:w="5000" w:type="pct"/>
          <w:tblLayout w:type="fixed"/>
        </w:tblPrEx>
        <w:trPr>
          <w:trHeight w:val="237"/>
        </w:trPr>
        <w:tc>
          <w:tcPr>
            <w:tcW w:w="15638" w:type="dxa"/>
            <w:gridSpan w:val="16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b/>
                <w:sz w:val="16"/>
              </w:rPr>
              <w:t>bieżące</w:t>
            </w:r>
          </w:p>
        </w:tc>
      </w:tr>
      <w:tr>
        <w:tblPrEx>
          <w:tblW w:w="5000" w:type="pct"/>
          <w:tblLayout w:type="fixed"/>
        </w:tblPrEx>
        <w:trPr>
          <w:trHeight w:val="330"/>
        </w:trPr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top"/>
            <w:hideMark/>
          </w:tcPr>
          <w:p w:rsidR="00A77B3E">
            <w:pPr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088" w:type="dxa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top"/>
            <w:hideMark/>
          </w:tcPr>
          <w:p w:rsidR="00A77B3E">
            <w:pPr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top"/>
            <w:hideMark/>
          </w:tcPr>
          <w:p w:rsidR="00A77B3E">
            <w:pPr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812" w:type="dxa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top"/>
            <w:hideMark/>
          </w:tcPr>
          <w:p w:rsidR="00A77B3E">
            <w:pPr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2512" w:type="dxa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top"/>
            <w:hideMark/>
          </w:tcPr>
          <w:p w:rsidR="00A77B3E">
            <w:pPr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2862" w:type="dxa"/>
            <w:gridSpan w:val="3"/>
            <w:tcBorders>
              <w:top w:val="nil"/>
              <w:left w:val="nil"/>
              <w:bottom w:val="single" w:sz="2" w:space="0" w:color="auto"/>
              <w:right w:val="nil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top"/>
            <w:hideMark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b/>
                <w:sz w:val="20"/>
              </w:rPr>
              <w:t>Zlecone</w:t>
            </w:r>
          </w:p>
        </w:tc>
        <w:tc>
          <w:tcPr>
            <w:tcW w:w="2088" w:type="dxa"/>
            <w:gridSpan w:val="2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top"/>
            <w:hideMark/>
          </w:tcPr>
          <w:p w:rsidR="00A77B3E">
            <w:pPr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600" w:type="dxa"/>
            <w:gridSpan w:val="2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top"/>
            <w:hideMark/>
          </w:tcPr>
          <w:p w:rsidR="00A77B3E">
            <w:pPr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188" w:type="dxa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top"/>
            <w:hideMark/>
          </w:tcPr>
          <w:p w:rsidR="00A77B3E">
            <w:pPr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538" w:type="dxa"/>
            <w:gridSpan w:val="2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top"/>
            <w:hideMark/>
          </w:tcPr>
          <w:p w:rsidR="00A77B3E">
            <w:pPr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475" w:type="dxa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w złotych</w:t>
            </w:r>
          </w:p>
        </w:tc>
      </w:tr>
      <w:tr>
        <w:tblPrEx>
          <w:tblW w:w="5000" w:type="pct"/>
          <w:tblLayout w:type="fixed"/>
        </w:tblPrEx>
        <w:trPr>
          <w:trHeight w:val="480"/>
        </w:trPr>
        <w:tc>
          <w:tcPr>
            <w:tcW w:w="6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6"/>
              </w:rPr>
              <w:t>Dział</w:t>
            </w:r>
          </w:p>
        </w:tc>
        <w:tc>
          <w:tcPr>
            <w:tcW w:w="1088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6"/>
              </w:rPr>
              <w:t>Rozdział</w:t>
            </w:r>
          </w:p>
        </w:tc>
        <w:tc>
          <w:tcPr>
            <w:tcW w:w="825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6"/>
              </w:rPr>
              <w:t>§</w:t>
            </w:r>
          </w:p>
        </w:tc>
        <w:tc>
          <w:tcPr>
            <w:tcW w:w="5024" w:type="dxa"/>
            <w:gridSpan w:val="3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6"/>
              </w:rPr>
              <w:t>Nazwa</w:t>
            </w:r>
          </w:p>
        </w:tc>
        <w:tc>
          <w:tcPr>
            <w:tcW w:w="2162" w:type="dxa"/>
            <w:gridSpan w:val="2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6"/>
              </w:rPr>
              <w:t>Plan przed zmianą</w:t>
            </w:r>
          </w:p>
        </w:tc>
        <w:tc>
          <w:tcPr>
            <w:tcW w:w="2088" w:type="dxa"/>
            <w:gridSpan w:val="2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6"/>
              </w:rPr>
              <w:t>Zmniejszenie</w:t>
            </w:r>
          </w:p>
        </w:tc>
        <w:tc>
          <w:tcPr>
            <w:tcW w:w="1788" w:type="dxa"/>
            <w:gridSpan w:val="3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6"/>
              </w:rPr>
              <w:t>Zwiększenie</w:t>
            </w:r>
          </w:p>
        </w:tc>
        <w:tc>
          <w:tcPr>
            <w:tcW w:w="2013" w:type="dxa"/>
            <w:gridSpan w:val="3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Plan po zmianach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br/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(5+6+7)</w:t>
            </w:r>
          </w:p>
        </w:tc>
      </w:tr>
      <w:tr>
        <w:tblPrEx>
          <w:tblW w:w="5000" w:type="pct"/>
          <w:tblLayout w:type="fixed"/>
        </w:tblPrEx>
        <w:trPr>
          <w:trHeight w:val="192"/>
        </w:trPr>
        <w:tc>
          <w:tcPr>
            <w:tcW w:w="650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2"/>
              </w:rPr>
              <w:t>1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2"/>
              </w:rPr>
              <w:t>2</w:t>
            </w:r>
          </w:p>
        </w:tc>
        <w:tc>
          <w:tcPr>
            <w:tcW w:w="82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2"/>
              </w:rPr>
              <w:t>3</w:t>
            </w:r>
          </w:p>
        </w:tc>
        <w:tc>
          <w:tcPr>
            <w:tcW w:w="5024" w:type="dxa"/>
            <w:gridSpan w:val="3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2"/>
              </w:rPr>
              <w:t>4</w:t>
            </w:r>
          </w:p>
        </w:tc>
        <w:tc>
          <w:tcPr>
            <w:tcW w:w="2162" w:type="dxa"/>
            <w:gridSpan w:val="2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2"/>
              </w:rPr>
              <w:t>5</w:t>
            </w:r>
          </w:p>
        </w:tc>
        <w:tc>
          <w:tcPr>
            <w:tcW w:w="2088" w:type="dxa"/>
            <w:gridSpan w:val="2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2"/>
              </w:rPr>
              <w:t>6</w:t>
            </w:r>
          </w:p>
        </w:tc>
        <w:tc>
          <w:tcPr>
            <w:tcW w:w="1788" w:type="dxa"/>
            <w:gridSpan w:val="3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2"/>
              </w:rPr>
              <w:t>7</w:t>
            </w:r>
          </w:p>
        </w:tc>
        <w:tc>
          <w:tcPr>
            <w:tcW w:w="2013" w:type="dxa"/>
            <w:gridSpan w:val="3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2"/>
              </w:rPr>
              <w:t>8</w:t>
            </w:r>
          </w:p>
        </w:tc>
      </w:tr>
      <w:tr>
        <w:tblPrEx>
          <w:tblW w:w="5000" w:type="pct"/>
          <w:tblLayout w:type="fixed"/>
        </w:tblPrEx>
        <w:trPr>
          <w:trHeight w:val="274"/>
        </w:trPr>
        <w:tc>
          <w:tcPr>
            <w:tcW w:w="7587" w:type="dxa"/>
            <w:gridSpan w:val="6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b/>
                <w:sz w:val="16"/>
              </w:rPr>
              <w:t>bieżące razem:</w:t>
            </w:r>
          </w:p>
        </w:tc>
        <w:tc>
          <w:tcPr>
            <w:tcW w:w="2162" w:type="dxa"/>
            <w:gridSpan w:val="2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b/>
                <w:sz w:val="16"/>
              </w:rPr>
              <w:t>1 466 110,64</w:t>
            </w:r>
          </w:p>
        </w:tc>
        <w:tc>
          <w:tcPr>
            <w:tcW w:w="2088" w:type="dxa"/>
            <w:gridSpan w:val="2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b/>
                <w:sz w:val="16"/>
              </w:rPr>
              <w:t>0,00</w:t>
            </w:r>
          </w:p>
        </w:tc>
        <w:tc>
          <w:tcPr>
            <w:tcW w:w="1788" w:type="dxa"/>
            <w:gridSpan w:val="3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b/>
                <w:sz w:val="16"/>
              </w:rPr>
              <w:t>0,00</w:t>
            </w:r>
          </w:p>
        </w:tc>
        <w:tc>
          <w:tcPr>
            <w:tcW w:w="2013" w:type="dxa"/>
            <w:gridSpan w:val="3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b/>
                <w:sz w:val="16"/>
              </w:rPr>
              <w:t>1 466 110,64</w:t>
            </w:r>
          </w:p>
        </w:tc>
      </w:tr>
      <w:tr>
        <w:tblPrEx>
          <w:tblW w:w="5000" w:type="pct"/>
          <w:tblLayout w:type="fixed"/>
        </w:tblPrEx>
        <w:trPr>
          <w:trHeight w:val="522"/>
        </w:trPr>
        <w:tc>
          <w:tcPr>
            <w:tcW w:w="2563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top"/>
            <w:hideMark/>
          </w:tcPr>
          <w:p w:rsidR="00A77B3E">
            <w:pPr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5024" w:type="dxa"/>
            <w:gridSpan w:val="3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w tym z tytułu dotacji i środków na finansowanie wydatków na realizację zadań finansowanych z udziałem środków, o których mowa w art. 5 ust. 1 pkt 2 i 3</w:t>
            </w:r>
          </w:p>
        </w:tc>
        <w:tc>
          <w:tcPr>
            <w:tcW w:w="2162" w:type="dxa"/>
            <w:gridSpan w:val="2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2088" w:type="dxa"/>
            <w:gridSpan w:val="2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1788" w:type="dxa"/>
            <w:gridSpan w:val="3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2013" w:type="dxa"/>
            <w:gridSpan w:val="3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0,00</w:t>
            </w:r>
          </w:p>
        </w:tc>
      </w:tr>
      <w:tr>
        <w:tblPrEx>
          <w:tblW w:w="5000" w:type="pct"/>
          <w:tblLayout w:type="fixed"/>
        </w:tblPrEx>
        <w:trPr>
          <w:trHeight w:val="274"/>
        </w:trPr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top"/>
            <w:hideMark/>
          </w:tcPr>
          <w:p w:rsidR="00A77B3E">
            <w:pPr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088" w:type="dxa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top"/>
            <w:hideMark/>
          </w:tcPr>
          <w:p w:rsidR="00A77B3E">
            <w:pPr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top"/>
            <w:hideMark/>
          </w:tcPr>
          <w:p w:rsidR="00A77B3E">
            <w:pPr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812" w:type="dxa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top"/>
            <w:hideMark/>
          </w:tcPr>
          <w:p w:rsidR="00A77B3E">
            <w:pPr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2512" w:type="dxa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top"/>
            <w:hideMark/>
          </w:tcPr>
          <w:p w:rsidR="00A77B3E">
            <w:pPr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top"/>
            <w:hideMark/>
          </w:tcPr>
          <w:p w:rsidR="00A77B3E">
            <w:pPr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2162" w:type="dxa"/>
            <w:gridSpan w:val="2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top"/>
            <w:hideMark/>
          </w:tcPr>
          <w:p w:rsidR="00A77B3E">
            <w:pPr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2088" w:type="dxa"/>
            <w:gridSpan w:val="2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top"/>
            <w:hideMark/>
          </w:tcPr>
          <w:p w:rsidR="00A77B3E">
            <w:pPr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600" w:type="dxa"/>
            <w:gridSpan w:val="2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top"/>
            <w:hideMark/>
          </w:tcPr>
          <w:p w:rsidR="00A77B3E">
            <w:pPr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188" w:type="dxa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top"/>
            <w:hideMark/>
          </w:tcPr>
          <w:p w:rsidR="00A77B3E">
            <w:pPr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538" w:type="dxa"/>
            <w:gridSpan w:val="2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top"/>
            <w:hideMark/>
          </w:tcPr>
          <w:p w:rsidR="00A77B3E">
            <w:pPr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475" w:type="dxa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top"/>
            <w:hideMark/>
          </w:tcPr>
          <w:p w:rsidR="00A77B3E">
            <w:pPr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</w:tr>
      <w:tr>
        <w:tblPrEx>
          <w:tblW w:w="5000" w:type="pct"/>
          <w:tblLayout w:type="fixed"/>
        </w:tblPrEx>
        <w:trPr>
          <w:trHeight w:val="274"/>
        </w:trPr>
        <w:tc>
          <w:tcPr>
            <w:tcW w:w="7587" w:type="dxa"/>
            <w:gridSpan w:val="6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b/>
                <w:sz w:val="16"/>
              </w:rPr>
              <w:t>Ogółem:</w:t>
            </w:r>
          </w:p>
        </w:tc>
        <w:tc>
          <w:tcPr>
            <w:tcW w:w="2162" w:type="dxa"/>
            <w:gridSpan w:val="2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b/>
                <w:sz w:val="16"/>
              </w:rPr>
              <w:t>30 635 861,07</w:t>
            </w:r>
          </w:p>
        </w:tc>
        <w:tc>
          <w:tcPr>
            <w:tcW w:w="2088" w:type="dxa"/>
            <w:gridSpan w:val="2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b/>
                <w:sz w:val="16"/>
              </w:rPr>
              <w:t>-92 231,00</w:t>
            </w:r>
          </w:p>
        </w:tc>
        <w:tc>
          <w:tcPr>
            <w:tcW w:w="1788" w:type="dxa"/>
            <w:gridSpan w:val="3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b/>
                <w:sz w:val="16"/>
              </w:rPr>
              <w:t>317 092,00</w:t>
            </w:r>
          </w:p>
        </w:tc>
        <w:tc>
          <w:tcPr>
            <w:tcW w:w="2013" w:type="dxa"/>
            <w:gridSpan w:val="3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b/>
                <w:sz w:val="16"/>
              </w:rPr>
              <w:t>30 860 722,07</w:t>
            </w:r>
          </w:p>
        </w:tc>
      </w:tr>
      <w:tr>
        <w:tblPrEx>
          <w:tblW w:w="5000" w:type="pct"/>
          <w:tblLayout w:type="fixed"/>
        </w:tblPrEx>
        <w:trPr>
          <w:trHeight w:val="522"/>
        </w:trPr>
        <w:tc>
          <w:tcPr>
            <w:tcW w:w="2563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top"/>
            <w:hideMark/>
          </w:tcPr>
          <w:p w:rsidR="00A77B3E">
            <w:pPr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5024" w:type="dxa"/>
            <w:gridSpan w:val="3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b/>
                <w:sz w:val="14"/>
              </w:rPr>
              <w:t>w tym z tytułu dotacji i środków na finansowanie wydatków na realizację zadań finansowanych z udziałem środków, o których mowa w art. 5 ust. 1 pkt 2 i 3</w:t>
            </w:r>
          </w:p>
        </w:tc>
        <w:tc>
          <w:tcPr>
            <w:tcW w:w="2162" w:type="dxa"/>
            <w:gridSpan w:val="2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b/>
                <w:sz w:val="14"/>
              </w:rPr>
              <w:t>6 452 510,57</w:t>
            </w:r>
          </w:p>
        </w:tc>
        <w:tc>
          <w:tcPr>
            <w:tcW w:w="2088" w:type="dxa"/>
            <w:gridSpan w:val="2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b/>
                <w:sz w:val="14"/>
              </w:rPr>
              <w:t>0,00</w:t>
            </w:r>
          </w:p>
        </w:tc>
        <w:tc>
          <w:tcPr>
            <w:tcW w:w="1788" w:type="dxa"/>
            <w:gridSpan w:val="3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b/>
                <w:sz w:val="14"/>
              </w:rPr>
              <w:t>0,00</w:t>
            </w:r>
          </w:p>
        </w:tc>
        <w:tc>
          <w:tcPr>
            <w:tcW w:w="2013" w:type="dxa"/>
            <w:gridSpan w:val="3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b/>
                <w:sz w:val="14"/>
              </w:rPr>
              <w:t>6 452 510,57</w:t>
            </w:r>
          </w:p>
        </w:tc>
      </w:tr>
    </w:tbl>
    <w:p w:rsidR="00A77B3E">
      <w:pPr>
        <w:keepNext/>
        <w:keepLines/>
        <w:spacing w:before="0" w:after="0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</w:p>
    <w:p w:rsidR="00A77B3E">
      <w:pPr>
        <w:keepNext/>
        <w:keepLines/>
        <w:spacing w:before="0" w:after="0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</w:p>
    <w:p w:rsidR="00A77B3E">
      <w:pPr>
        <w:keepNext/>
        <w:spacing w:before="0" w:after="0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b w:val="0"/>
          <w:i w:val="0"/>
          <w:color w:val="000000"/>
          <w:u w:val="none"/>
          <w:vertAlign w:val="baseline"/>
        </w:rPr>
        <w:t> </w:t>
      </w:r>
    </w:p>
    <w:tbl>
      <w:tblPr>
        <w:tblW w:w="5000" w:type="pct"/>
        <w:tblCellMar>
          <w:top w:w="0" w:type="dxa"/>
          <w:left w:w="0" w:type="dxa"/>
          <w:bottom w:w="0" w:type="dxa"/>
          <w:right w:w="0" w:type="dxa"/>
        </w:tblCellMar>
      </w:tblPr>
      <w:tblGrid>
        <w:gridCol w:w="7399"/>
        <w:gridCol w:w="7399"/>
      </w:tblGrid>
      <w:tr>
        <w:tblPrEx>
          <w:tblW w:w="5000" w:type="pct"/>
        </w:tblPrEx>
        <w:tc>
          <w:tcPr>
            <w:tcW w:w="2500" w:type="pct"/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top"/>
            <w:hideMark/>
          </w:tcPr>
          <w:p>
            <w:pPr>
              <w:keepNext/>
              <w:keepLines/>
              <w:jc w:val="left"/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2"/>
                <w:szCs w:val="22"/>
              </w:rPr>
            </w:pPr>
          </w:p>
        </w:tc>
        <w:tc>
          <w:tcPr>
            <w:tcW w:w="2500" w:type="pct"/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top"/>
            <w:hideMark/>
          </w:tcPr>
          <w:p>
            <w:pPr>
              <w:keepNext/>
              <w:keepLines/>
              <w:spacing w:before="560" w:after="560"/>
              <w:ind w:left="1134" w:right="1134" w:firstLine="0"/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2"/>
                <w:szCs w:val="22"/>
              </w:rPr>
              <w:t>Przewodniczący Rady Gminy Gręboszów</w:t>
            </w: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2"/>
                <w:szCs w:val="22"/>
              </w:rPr>
              <w:br/>
            </w: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2"/>
                <w:szCs w:val="22"/>
              </w:rPr>
              <w:br/>
            </w: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2"/>
                <w:szCs w:val="22"/>
              </w:rPr>
              <w:br/>
            </w:r>
            <w:r>
              <w:rPr>
                <w:b/>
                <w:i w:val="0"/>
              </w:rPr>
              <w:t>Wiesław Wytrwał</w:t>
            </w:r>
          </w:p>
        </w:tc>
      </w:tr>
    </w:tbl>
    <w:p w:rsidR="00A77B3E">
      <w:pPr>
        <w:keepNext/>
        <w:spacing w:before="0" w:after="0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sectPr>
          <w:footerReference w:type="default" r:id="rId6"/>
          <w:endnotePr>
            <w:numFmt w:val="decimal"/>
          </w:endnotePr>
          <w:type w:val="nextPage"/>
          <w:pgSz w:w="16838" w:h="11906" w:orient="landscape"/>
          <w:pgMar w:top="992" w:right="1020" w:bottom="992" w:left="1020" w:header="708" w:footer="708" w:gutter="0"/>
          <w:pgNumType w:start="1"/>
          <w:cols w:space="708"/>
          <w:docGrid w:linePitch="360"/>
        </w:sectPr>
      </w:pPr>
    </w:p>
    <w:p w:rsidR="00A77B3E">
      <w:pPr>
        <w:keepNext/>
        <w:spacing w:before="120" w:after="120" w:line="360" w:lineRule="auto"/>
        <w:ind w:left="9917" w:right="0" w:firstLine="0"/>
        <w:jc w:val="left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fldChar w:fldCharType="begin"/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fldChar w:fldCharType="separate"/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fldChar w:fldCharType="end"/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Załącznik nr 2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do uchwały nr XXIX/199/2026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br/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Rady Gminy Gręboszów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br/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 dnia 30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lipca 2026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r.</w:t>
      </w:r>
    </w:p>
    <w:p w:rsidR="00A77B3E">
      <w:pPr>
        <w:keepNext/>
        <w:spacing w:before="0" w:after="480" w:line="240" w:lineRule="auto"/>
        <w:ind w:left="0" w:right="0" w:firstLine="0"/>
        <w:jc w:val="center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Zmiany wydatków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budżetu Gminy Gręboszów na 2026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rok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8" w:type="dxa"/>
          <w:right w:w="108" w:type="dxa"/>
        </w:tblCellMar>
      </w:tblPr>
      <w:tblGrid>
        <w:gridCol w:w="444"/>
        <w:gridCol w:w="588"/>
        <w:gridCol w:w="1380"/>
        <w:gridCol w:w="1164"/>
        <w:gridCol w:w="756"/>
        <w:gridCol w:w="1"/>
        <w:gridCol w:w="539"/>
        <w:gridCol w:w="1"/>
        <w:gridCol w:w="599"/>
        <w:gridCol w:w="1"/>
        <w:gridCol w:w="804"/>
        <w:gridCol w:w="1"/>
        <w:gridCol w:w="887"/>
        <w:gridCol w:w="1"/>
        <w:gridCol w:w="743"/>
        <w:gridCol w:w="1"/>
        <w:gridCol w:w="551"/>
        <w:gridCol w:w="1"/>
        <w:gridCol w:w="743"/>
        <w:gridCol w:w="1"/>
        <w:gridCol w:w="767"/>
        <w:gridCol w:w="1"/>
        <w:gridCol w:w="647"/>
        <w:gridCol w:w="1"/>
        <w:gridCol w:w="575"/>
        <w:gridCol w:w="1"/>
        <w:gridCol w:w="695"/>
        <w:gridCol w:w="1"/>
        <w:gridCol w:w="815"/>
        <w:gridCol w:w="1"/>
        <w:gridCol w:w="359"/>
        <w:gridCol w:w="432"/>
        <w:gridCol w:w="1"/>
        <w:gridCol w:w="671"/>
        <w:gridCol w:w="1"/>
        <w:gridCol w:w="840"/>
      </w:tblGrid>
      <w:tr>
        <w:tblPrEx>
          <w:tblW w:w="5000" w:type="pct"/>
          <w:tblLayout w:type="fixed"/>
        </w:tblPrEx>
        <w:trPr>
          <w:trHeight w:val="413"/>
        </w:trPr>
        <w:tc>
          <w:tcPr>
            <w:tcW w:w="2512" w:type="dxa"/>
            <w:gridSpan w:val="3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spacing w:before="0" w:after="0"/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Rodzaj zadania:</w:t>
            </w:r>
          </w:p>
        </w:tc>
        <w:tc>
          <w:tcPr>
            <w:tcW w:w="2000" w:type="dxa"/>
            <w:gridSpan w:val="2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spacing w:before="0" w:after="0"/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b/>
                <w:sz w:val="14"/>
              </w:rPr>
              <w:t>Poroz. z JST</w:t>
            </w:r>
          </w:p>
        </w:tc>
        <w:tc>
          <w:tcPr>
            <w:tcW w:w="562" w:type="dxa"/>
            <w:gridSpan w:val="2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top"/>
            <w:hideMark/>
          </w:tcPr>
          <w:p w:rsidR="00A77B3E">
            <w:pPr>
              <w:spacing w:before="0" w:after="0"/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625" w:type="dxa"/>
            <w:gridSpan w:val="2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top"/>
            <w:hideMark/>
          </w:tcPr>
          <w:p w:rsidR="00A77B3E">
            <w:pPr>
              <w:spacing w:before="0" w:after="0"/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838" w:type="dxa"/>
            <w:gridSpan w:val="2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top"/>
            <w:hideMark/>
          </w:tcPr>
          <w:p w:rsidR="00A77B3E">
            <w:pPr>
              <w:spacing w:before="0" w:after="0"/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925" w:type="dxa"/>
            <w:gridSpan w:val="2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top"/>
            <w:hideMark/>
          </w:tcPr>
          <w:p w:rsidR="00A77B3E">
            <w:pPr>
              <w:spacing w:before="0" w:after="0"/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775" w:type="dxa"/>
            <w:gridSpan w:val="2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top"/>
            <w:hideMark/>
          </w:tcPr>
          <w:p w:rsidR="00A77B3E">
            <w:pPr>
              <w:spacing w:before="0" w:after="0"/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575" w:type="dxa"/>
            <w:gridSpan w:val="2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top"/>
            <w:hideMark/>
          </w:tcPr>
          <w:p w:rsidR="00A77B3E">
            <w:pPr>
              <w:spacing w:before="0" w:after="0"/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775" w:type="dxa"/>
            <w:gridSpan w:val="2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top"/>
            <w:hideMark/>
          </w:tcPr>
          <w:p w:rsidR="00A77B3E">
            <w:pPr>
              <w:spacing w:before="0" w:after="0"/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800" w:type="dxa"/>
            <w:gridSpan w:val="2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top"/>
            <w:hideMark/>
          </w:tcPr>
          <w:p w:rsidR="00A77B3E">
            <w:pPr>
              <w:spacing w:before="0" w:after="0"/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675" w:type="dxa"/>
            <w:gridSpan w:val="2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top"/>
            <w:hideMark/>
          </w:tcPr>
          <w:p w:rsidR="00A77B3E">
            <w:pPr>
              <w:spacing w:before="0" w:after="0"/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600" w:type="dxa"/>
            <w:gridSpan w:val="2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top"/>
            <w:hideMark/>
          </w:tcPr>
          <w:p w:rsidR="00A77B3E">
            <w:pPr>
              <w:spacing w:before="0" w:after="0"/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725" w:type="dxa"/>
            <w:gridSpan w:val="2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top"/>
            <w:hideMark/>
          </w:tcPr>
          <w:p w:rsidR="00A77B3E">
            <w:pPr>
              <w:spacing w:before="0" w:after="0"/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top"/>
            <w:hideMark/>
          </w:tcPr>
          <w:p w:rsidR="00A77B3E">
            <w:pPr>
              <w:spacing w:before="0" w:after="0"/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375" w:type="dxa"/>
            <w:gridSpan w:val="2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top"/>
            <w:hideMark/>
          </w:tcPr>
          <w:p w:rsidR="00A77B3E">
            <w:pPr>
              <w:spacing w:before="0" w:after="0"/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top"/>
            <w:hideMark/>
          </w:tcPr>
          <w:p w:rsidR="00A77B3E">
            <w:pPr>
              <w:spacing w:before="0" w:after="0"/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700" w:type="dxa"/>
            <w:gridSpan w:val="2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top"/>
            <w:hideMark/>
          </w:tcPr>
          <w:p w:rsidR="00A77B3E">
            <w:pPr>
              <w:spacing w:before="0" w:after="0"/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875" w:type="dxa"/>
            <w:gridSpan w:val="2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top"/>
            <w:hideMark/>
          </w:tcPr>
          <w:p w:rsidR="00A77B3E">
            <w:pPr>
              <w:spacing w:before="0" w:after="0"/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</w:tr>
      <w:tr>
        <w:tblPrEx>
          <w:tblW w:w="5000" w:type="pct"/>
          <w:tblLayout w:type="fixed"/>
        </w:tblPrEx>
        <w:trPr>
          <w:trHeight w:val="165"/>
        </w:trPr>
        <w:tc>
          <w:tcPr>
            <w:tcW w:w="462" w:type="dxa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0"/>
              </w:rPr>
              <w:t>Dział</w:t>
            </w:r>
          </w:p>
        </w:tc>
        <w:tc>
          <w:tcPr>
            <w:tcW w:w="612" w:type="dxa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0"/>
              </w:rPr>
              <w:t>Rozdział</w:t>
            </w:r>
          </w:p>
        </w:tc>
        <w:tc>
          <w:tcPr>
            <w:tcW w:w="3438" w:type="dxa"/>
            <w:gridSpan w:val="3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0"/>
              </w:rPr>
              <w:t>Nazwa</w:t>
            </w:r>
          </w:p>
        </w:tc>
        <w:tc>
          <w:tcPr>
            <w:tcW w:w="562" w:type="dxa"/>
            <w:gridSpan w:val="2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0"/>
              </w:rPr>
              <w:t>Plan</w:t>
            </w:r>
          </w:p>
        </w:tc>
        <w:tc>
          <w:tcPr>
            <w:tcW w:w="10563" w:type="dxa"/>
            <w:gridSpan w:val="29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0"/>
              </w:rPr>
              <w:t>Z tego:</w:t>
            </w:r>
          </w:p>
        </w:tc>
      </w:tr>
      <w:tr>
        <w:tblPrEx>
          <w:tblW w:w="5000" w:type="pct"/>
          <w:tblLayout w:type="fixed"/>
        </w:tblPrEx>
        <w:trPr>
          <w:trHeight w:val="165"/>
        </w:trPr>
        <w:tc>
          <w:tcPr>
            <w:tcW w:w="462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612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3438" w:type="dxa"/>
            <w:gridSpan w:val="3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562" w:type="dxa"/>
            <w:gridSpan w:val="2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625" w:type="dxa"/>
            <w:gridSpan w:val="2"/>
            <w:vMerge w:val="restart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0"/>
              </w:rPr>
              <w:t>Wydatki bieżące</w:t>
            </w:r>
          </w:p>
        </w:tc>
        <w:tc>
          <w:tcPr>
            <w:tcW w:w="5963" w:type="dxa"/>
            <w:gridSpan w:val="16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0"/>
              </w:rPr>
              <w:t>z tego:</w:t>
            </w:r>
          </w:p>
        </w:tc>
        <w:tc>
          <w:tcPr>
            <w:tcW w:w="725" w:type="dxa"/>
            <w:gridSpan w:val="2"/>
            <w:vMerge w:val="restart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0"/>
              </w:rPr>
              <w:t>Wydatki majątkowe</w:t>
            </w:r>
          </w:p>
        </w:tc>
        <w:tc>
          <w:tcPr>
            <w:tcW w:w="3250" w:type="dxa"/>
            <w:gridSpan w:val="9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0"/>
              </w:rPr>
              <w:t>z tego:</w:t>
            </w:r>
          </w:p>
        </w:tc>
      </w:tr>
      <w:tr>
        <w:tblPrEx>
          <w:tblW w:w="5000" w:type="pct"/>
          <w:tblLayout w:type="fixed"/>
        </w:tblPrEx>
        <w:trPr>
          <w:trHeight w:val="165"/>
        </w:trPr>
        <w:tc>
          <w:tcPr>
            <w:tcW w:w="462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612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3438" w:type="dxa"/>
            <w:gridSpan w:val="3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562" w:type="dxa"/>
            <w:gridSpan w:val="2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625" w:type="dxa"/>
            <w:gridSpan w:val="2"/>
            <w:vMerge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838" w:type="dxa"/>
            <w:gridSpan w:val="2"/>
            <w:vMerge w:val="restart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0"/>
                <w:u w:val="none" w:color="000000"/>
                <w:vertAlign w:val="baseline"/>
              </w:rPr>
              <w:t>wydatki jednostek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0"/>
                <w:u w:val="none" w:color="000000"/>
                <w:vertAlign w:val="baseline"/>
              </w:rPr>
              <w:br/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0"/>
                <w:u w:val="none" w:color="000000"/>
                <w:vertAlign w:val="baseline"/>
              </w:rPr>
              <w:t>budżetowych</w:t>
            </w:r>
          </w:p>
        </w:tc>
        <w:tc>
          <w:tcPr>
            <w:tcW w:w="1700" w:type="dxa"/>
            <w:gridSpan w:val="4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0"/>
              </w:rPr>
              <w:t>z tego:</w:t>
            </w:r>
          </w:p>
        </w:tc>
        <w:tc>
          <w:tcPr>
            <w:tcW w:w="575" w:type="dxa"/>
            <w:gridSpan w:val="2"/>
            <w:vMerge w:val="restart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0"/>
              </w:rPr>
              <w:t>dotacje na zadania bieżące</w:t>
            </w:r>
          </w:p>
        </w:tc>
        <w:tc>
          <w:tcPr>
            <w:tcW w:w="775" w:type="dxa"/>
            <w:gridSpan w:val="2"/>
            <w:vMerge w:val="restart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0"/>
              </w:rPr>
              <w:t>świadczenia na rzecz osób fizycznych;</w:t>
            </w:r>
          </w:p>
        </w:tc>
        <w:tc>
          <w:tcPr>
            <w:tcW w:w="800" w:type="dxa"/>
            <w:gridSpan w:val="2"/>
            <w:vMerge w:val="restart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0"/>
              </w:rPr>
              <w:t>wydatki na programy finansowane z udziałem środków, o których mowa w art. 5 ust. 1 pkt 2 i 3</w:t>
            </w:r>
          </w:p>
        </w:tc>
        <w:tc>
          <w:tcPr>
            <w:tcW w:w="675" w:type="dxa"/>
            <w:gridSpan w:val="2"/>
            <w:vMerge w:val="restart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0"/>
              </w:rPr>
              <w:t>wypłaty z tytułu poręczeń i gwarancji</w:t>
            </w:r>
          </w:p>
        </w:tc>
        <w:tc>
          <w:tcPr>
            <w:tcW w:w="600" w:type="dxa"/>
            <w:gridSpan w:val="2"/>
            <w:vMerge w:val="restart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0"/>
              </w:rPr>
              <w:t>obsługa długu</w:t>
            </w:r>
          </w:p>
        </w:tc>
        <w:tc>
          <w:tcPr>
            <w:tcW w:w="725" w:type="dxa"/>
            <w:gridSpan w:val="2"/>
            <w:vMerge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850" w:type="dxa"/>
            <w:gridSpan w:val="2"/>
            <w:vMerge w:val="restart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0"/>
              </w:rPr>
              <w:t>inwestycje i zakupy inwestycyjne</w:t>
            </w:r>
          </w:p>
        </w:tc>
        <w:tc>
          <w:tcPr>
            <w:tcW w:w="825" w:type="dxa"/>
            <w:gridSpan w:val="3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0"/>
              </w:rPr>
              <w:t>w tym:</w:t>
            </w:r>
          </w:p>
        </w:tc>
        <w:tc>
          <w:tcPr>
            <w:tcW w:w="700" w:type="dxa"/>
            <w:gridSpan w:val="2"/>
            <w:vMerge w:val="restart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0"/>
              </w:rPr>
              <w:t>zakup i objęcie akcji i udziałów</w:t>
            </w:r>
          </w:p>
        </w:tc>
        <w:tc>
          <w:tcPr>
            <w:tcW w:w="875" w:type="dxa"/>
            <w:gridSpan w:val="2"/>
            <w:vMerge w:val="restart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0"/>
              </w:rPr>
              <w:t>Wniesienie wkładów do spółek prawa handlowego</w:t>
            </w:r>
          </w:p>
        </w:tc>
      </w:tr>
      <w:tr>
        <w:tblPrEx>
          <w:tblW w:w="5000" w:type="pct"/>
          <w:tblLayout w:type="fixed"/>
        </w:tblPrEx>
        <w:trPr>
          <w:trHeight w:val="893"/>
        </w:trPr>
        <w:tc>
          <w:tcPr>
            <w:tcW w:w="462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612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3438" w:type="dxa"/>
            <w:gridSpan w:val="3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562" w:type="dxa"/>
            <w:gridSpan w:val="2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625" w:type="dxa"/>
            <w:gridSpan w:val="2"/>
            <w:vMerge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838" w:type="dxa"/>
            <w:gridSpan w:val="2"/>
            <w:vMerge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925" w:type="dxa"/>
            <w:gridSpan w:val="2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0"/>
              </w:rPr>
              <w:t>wynagrodzenia i składki od nich naliczane</w:t>
            </w:r>
          </w:p>
        </w:tc>
        <w:tc>
          <w:tcPr>
            <w:tcW w:w="775" w:type="dxa"/>
            <w:gridSpan w:val="2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0"/>
              </w:rPr>
              <w:t>wydatki związane z realizacją ich statutowych zadań;</w:t>
            </w:r>
          </w:p>
        </w:tc>
        <w:tc>
          <w:tcPr>
            <w:tcW w:w="575" w:type="dxa"/>
            <w:gridSpan w:val="2"/>
            <w:vMerge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775" w:type="dxa"/>
            <w:gridSpan w:val="2"/>
            <w:vMerge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800" w:type="dxa"/>
            <w:gridSpan w:val="2"/>
            <w:vMerge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675" w:type="dxa"/>
            <w:gridSpan w:val="2"/>
            <w:vMerge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600" w:type="dxa"/>
            <w:gridSpan w:val="2"/>
            <w:vMerge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725" w:type="dxa"/>
            <w:gridSpan w:val="2"/>
            <w:vMerge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850" w:type="dxa"/>
            <w:gridSpan w:val="2"/>
            <w:vMerge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825" w:type="dxa"/>
            <w:gridSpan w:val="3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0"/>
              </w:rPr>
              <w:t>na programy finansowane z udziałem środków, o których mowa w art. 5 ust. 1 pkt 2 i 3,</w:t>
            </w:r>
          </w:p>
        </w:tc>
        <w:tc>
          <w:tcPr>
            <w:tcW w:w="700" w:type="dxa"/>
            <w:gridSpan w:val="2"/>
            <w:vMerge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875" w:type="dxa"/>
            <w:gridSpan w:val="2"/>
            <w:vMerge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</w:tr>
      <w:tr>
        <w:tblPrEx>
          <w:tblW w:w="5000" w:type="pct"/>
          <w:tblLayout w:type="fixed"/>
        </w:tblPrEx>
        <w:trPr>
          <w:trHeight w:val="188"/>
        </w:trPr>
        <w:tc>
          <w:tcPr>
            <w:tcW w:w="462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2"/>
              </w:rPr>
              <w:t>1</w:t>
            </w:r>
          </w:p>
        </w:tc>
        <w:tc>
          <w:tcPr>
            <w:tcW w:w="612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2"/>
              </w:rPr>
              <w:t>2</w:t>
            </w:r>
          </w:p>
        </w:tc>
        <w:tc>
          <w:tcPr>
            <w:tcW w:w="3438" w:type="dxa"/>
            <w:gridSpan w:val="3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2"/>
              </w:rPr>
              <w:t>3</w:t>
            </w:r>
          </w:p>
        </w:tc>
        <w:tc>
          <w:tcPr>
            <w:tcW w:w="562" w:type="dxa"/>
            <w:gridSpan w:val="2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2"/>
              </w:rPr>
              <w:t>4</w:t>
            </w:r>
          </w:p>
        </w:tc>
        <w:tc>
          <w:tcPr>
            <w:tcW w:w="625" w:type="dxa"/>
            <w:gridSpan w:val="2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2"/>
              </w:rPr>
              <w:t>5</w:t>
            </w:r>
          </w:p>
        </w:tc>
        <w:tc>
          <w:tcPr>
            <w:tcW w:w="838" w:type="dxa"/>
            <w:gridSpan w:val="2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2"/>
              </w:rPr>
              <w:t>6</w:t>
            </w:r>
          </w:p>
        </w:tc>
        <w:tc>
          <w:tcPr>
            <w:tcW w:w="925" w:type="dxa"/>
            <w:gridSpan w:val="2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2"/>
              </w:rPr>
              <w:t>7</w:t>
            </w:r>
          </w:p>
        </w:tc>
        <w:tc>
          <w:tcPr>
            <w:tcW w:w="775" w:type="dxa"/>
            <w:gridSpan w:val="2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2"/>
              </w:rPr>
              <w:t>8</w:t>
            </w:r>
          </w:p>
        </w:tc>
        <w:tc>
          <w:tcPr>
            <w:tcW w:w="575" w:type="dxa"/>
            <w:gridSpan w:val="2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2"/>
              </w:rPr>
              <w:t>9</w:t>
            </w:r>
          </w:p>
        </w:tc>
        <w:tc>
          <w:tcPr>
            <w:tcW w:w="775" w:type="dxa"/>
            <w:gridSpan w:val="2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2"/>
              </w:rPr>
              <w:t>10</w:t>
            </w:r>
          </w:p>
        </w:tc>
        <w:tc>
          <w:tcPr>
            <w:tcW w:w="800" w:type="dxa"/>
            <w:gridSpan w:val="2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2"/>
              </w:rPr>
              <w:t>11</w:t>
            </w:r>
          </w:p>
        </w:tc>
        <w:tc>
          <w:tcPr>
            <w:tcW w:w="675" w:type="dxa"/>
            <w:gridSpan w:val="2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2"/>
              </w:rPr>
              <w:t>12</w:t>
            </w:r>
          </w:p>
        </w:tc>
        <w:tc>
          <w:tcPr>
            <w:tcW w:w="600" w:type="dxa"/>
            <w:gridSpan w:val="2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2"/>
              </w:rPr>
              <w:t>13</w:t>
            </w:r>
          </w:p>
        </w:tc>
        <w:tc>
          <w:tcPr>
            <w:tcW w:w="725" w:type="dxa"/>
            <w:gridSpan w:val="2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2"/>
              </w:rPr>
              <w:t>14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2"/>
              </w:rPr>
              <w:t>15</w:t>
            </w:r>
          </w:p>
        </w:tc>
        <w:tc>
          <w:tcPr>
            <w:tcW w:w="825" w:type="dxa"/>
            <w:gridSpan w:val="3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2"/>
              </w:rPr>
              <w:t>16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2"/>
              </w:rPr>
              <w:t>17</w:t>
            </w:r>
          </w:p>
        </w:tc>
        <w:tc>
          <w:tcPr>
            <w:tcW w:w="875" w:type="dxa"/>
            <w:gridSpan w:val="2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2"/>
              </w:rPr>
              <w:t>18</w:t>
            </w:r>
          </w:p>
        </w:tc>
      </w:tr>
      <w:tr>
        <w:tblPrEx>
          <w:tblW w:w="5000" w:type="pct"/>
          <w:tblLayout w:type="fixed"/>
        </w:tblPrEx>
        <w:trPr>
          <w:trHeight w:val="165"/>
        </w:trPr>
        <w:tc>
          <w:tcPr>
            <w:tcW w:w="4512" w:type="dxa"/>
            <w:gridSpan w:val="5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b/>
                <w:sz w:val="10"/>
              </w:rPr>
              <w:t>Wydatki razem:</w:t>
            </w:r>
          </w:p>
        </w:tc>
        <w:tc>
          <w:tcPr>
            <w:tcW w:w="562" w:type="dxa"/>
            <w:gridSpan w:val="2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b/>
                <w:sz w:val="10"/>
              </w:rPr>
              <w:t>83 082,00</w:t>
            </w:r>
          </w:p>
        </w:tc>
        <w:tc>
          <w:tcPr>
            <w:tcW w:w="625" w:type="dxa"/>
            <w:gridSpan w:val="2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b/>
                <w:sz w:val="10"/>
              </w:rPr>
              <w:t>83 082,00</w:t>
            </w:r>
          </w:p>
        </w:tc>
        <w:tc>
          <w:tcPr>
            <w:tcW w:w="838" w:type="dxa"/>
            <w:gridSpan w:val="2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b/>
                <w:sz w:val="10"/>
              </w:rPr>
              <w:t>83 082,00</w:t>
            </w:r>
          </w:p>
        </w:tc>
        <w:tc>
          <w:tcPr>
            <w:tcW w:w="925" w:type="dxa"/>
            <w:gridSpan w:val="2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b/>
                <w:sz w:val="10"/>
              </w:rPr>
              <w:t>0,00</w:t>
            </w:r>
          </w:p>
        </w:tc>
        <w:tc>
          <w:tcPr>
            <w:tcW w:w="775" w:type="dxa"/>
            <w:gridSpan w:val="2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b/>
                <w:sz w:val="10"/>
              </w:rPr>
              <w:t>83 082,00</w:t>
            </w:r>
          </w:p>
        </w:tc>
        <w:tc>
          <w:tcPr>
            <w:tcW w:w="575" w:type="dxa"/>
            <w:gridSpan w:val="2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b/>
                <w:sz w:val="10"/>
              </w:rPr>
              <w:t>0,00</w:t>
            </w:r>
          </w:p>
        </w:tc>
        <w:tc>
          <w:tcPr>
            <w:tcW w:w="775" w:type="dxa"/>
            <w:gridSpan w:val="2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b/>
                <w:sz w:val="10"/>
              </w:rPr>
              <w:t>0,00</w:t>
            </w:r>
          </w:p>
        </w:tc>
        <w:tc>
          <w:tcPr>
            <w:tcW w:w="800" w:type="dxa"/>
            <w:gridSpan w:val="2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b/>
                <w:sz w:val="10"/>
              </w:rPr>
              <w:t>0,00</w:t>
            </w:r>
          </w:p>
        </w:tc>
        <w:tc>
          <w:tcPr>
            <w:tcW w:w="675" w:type="dxa"/>
            <w:gridSpan w:val="2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b/>
                <w:sz w:val="10"/>
              </w:rPr>
              <w:t>0,00</w:t>
            </w:r>
          </w:p>
        </w:tc>
        <w:tc>
          <w:tcPr>
            <w:tcW w:w="600" w:type="dxa"/>
            <w:gridSpan w:val="2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b/>
                <w:sz w:val="10"/>
              </w:rPr>
              <w:t>0,00</w:t>
            </w:r>
          </w:p>
        </w:tc>
        <w:tc>
          <w:tcPr>
            <w:tcW w:w="725" w:type="dxa"/>
            <w:gridSpan w:val="2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b/>
                <w:sz w:val="10"/>
              </w:rPr>
              <w:t>0,00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b/>
                <w:sz w:val="10"/>
              </w:rPr>
              <w:t>0,00</w:t>
            </w:r>
          </w:p>
        </w:tc>
        <w:tc>
          <w:tcPr>
            <w:tcW w:w="825" w:type="dxa"/>
            <w:gridSpan w:val="3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b/>
                <w:sz w:val="10"/>
              </w:rPr>
              <w:t>0,00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b/>
                <w:sz w:val="10"/>
              </w:rPr>
              <w:t>0,00</w:t>
            </w:r>
          </w:p>
        </w:tc>
        <w:tc>
          <w:tcPr>
            <w:tcW w:w="875" w:type="dxa"/>
            <w:gridSpan w:val="2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b/>
                <w:sz w:val="10"/>
              </w:rPr>
              <w:t>0,00</w:t>
            </w:r>
          </w:p>
        </w:tc>
      </w:tr>
      <w:tr>
        <w:tblPrEx>
          <w:tblW w:w="5000" w:type="pct"/>
          <w:tblLayout w:type="fixed"/>
        </w:tblPrEx>
        <w:trPr>
          <w:trHeight w:val="165"/>
        </w:trPr>
        <w:tc>
          <w:tcPr>
            <w:tcW w:w="4512" w:type="dxa"/>
            <w:gridSpan w:val="5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562" w:type="dxa"/>
            <w:gridSpan w:val="2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b/>
                <w:sz w:val="10"/>
              </w:rPr>
              <w:t>0,00</w:t>
            </w:r>
          </w:p>
        </w:tc>
        <w:tc>
          <w:tcPr>
            <w:tcW w:w="625" w:type="dxa"/>
            <w:gridSpan w:val="2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b/>
                <w:sz w:val="10"/>
              </w:rPr>
              <w:t>0,00</w:t>
            </w:r>
          </w:p>
        </w:tc>
        <w:tc>
          <w:tcPr>
            <w:tcW w:w="838" w:type="dxa"/>
            <w:gridSpan w:val="2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b/>
                <w:sz w:val="10"/>
              </w:rPr>
              <w:t>0,00</w:t>
            </w:r>
          </w:p>
        </w:tc>
        <w:tc>
          <w:tcPr>
            <w:tcW w:w="925" w:type="dxa"/>
            <w:gridSpan w:val="2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b/>
                <w:sz w:val="10"/>
              </w:rPr>
              <w:t>0,00</w:t>
            </w:r>
          </w:p>
        </w:tc>
        <w:tc>
          <w:tcPr>
            <w:tcW w:w="775" w:type="dxa"/>
            <w:gridSpan w:val="2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b/>
                <w:sz w:val="10"/>
              </w:rPr>
              <w:t>0,00</w:t>
            </w:r>
          </w:p>
        </w:tc>
        <w:tc>
          <w:tcPr>
            <w:tcW w:w="575" w:type="dxa"/>
            <w:gridSpan w:val="2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b/>
                <w:sz w:val="10"/>
              </w:rPr>
              <w:t>0,00</w:t>
            </w:r>
          </w:p>
        </w:tc>
        <w:tc>
          <w:tcPr>
            <w:tcW w:w="775" w:type="dxa"/>
            <w:gridSpan w:val="2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b/>
                <w:sz w:val="10"/>
              </w:rPr>
              <w:t>0,00</w:t>
            </w:r>
          </w:p>
        </w:tc>
        <w:tc>
          <w:tcPr>
            <w:tcW w:w="800" w:type="dxa"/>
            <w:gridSpan w:val="2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b/>
                <w:sz w:val="10"/>
              </w:rPr>
              <w:t>0,00</w:t>
            </w:r>
          </w:p>
        </w:tc>
        <w:tc>
          <w:tcPr>
            <w:tcW w:w="675" w:type="dxa"/>
            <w:gridSpan w:val="2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b/>
                <w:sz w:val="10"/>
              </w:rPr>
              <w:t>0,00</w:t>
            </w:r>
          </w:p>
        </w:tc>
        <w:tc>
          <w:tcPr>
            <w:tcW w:w="600" w:type="dxa"/>
            <w:gridSpan w:val="2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b/>
                <w:sz w:val="10"/>
              </w:rPr>
              <w:t>0,00</w:t>
            </w:r>
          </w:p>
        </w:tc>
        <w:tc>
          <w:tcPr>
            <w:tcW w:w="725" w:type="dxa"/>
            <w:gridSpan w:val="2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b/>
                <w:sz w:val="10"/>
              </w:rPr>
              <w:t>0,00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b/>
                <w:sz w:val="10"/>
              </w:rPr>
              <w:t>0,00</w:t>
            </w:r>
          </w:p>
        </w:tc>
        <w:tc>
          <w:tcPr>
            <w:tcW w:w="825" w:type="dxa"/>
            <w:gridSpan w:val="3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b/>
                <w:sz w:val="10"/>
              </w:rPr>
              <w:t>0,00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b/>
                <w:sz w:val="10"/>
              </w:rPr>
              <w:t>0,00</w:t>
            </w:r>
          </w:p>
        </w:tc>
        <w:tc>
          <w:tcPr>
            <w:tcW w:w="875" w:type="dxa"/>
            <w:gridSpan w:val="2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b/>
                <w:sz w:val="10"/>
              </w:rPr>
              <w:t>0,00</w:t>
            </w:r>
          </w:p>
        </w:tc>
      </w:tr>
      <w:tr>
        <w:tblPrEx>
          <w:tblW w:w="5000" w:type="pct"/>
          <w:tblLayout w:type="fixed"/>
        </w:tblPrEx>
        <w:trPr>
          <w:trHeight w:val="165"/>
        </w:trPr>
        <w:tc>
          <w:tcPr>
            <w:tcW w:w="4512" w:type="dxa"/>
            <w:gridSpan w:val="5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562" w:type="dxa"/>
            <w:gridSpan w:val="2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b/>
                <w:sz w:val="10"/>
              </w:rPr>
              <w:t>0,00</w:t>
            </w:r>
          </w:p>
        </w:tc>
        <w:tc>
          <w:tcPr>
            <w:tcW w:w="625" w:type="dxa"/>
            <w:gridSpan w:val="2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b/>
                <w:sz w:val="10"/>
              </w:rPr>
              <w:t>0,00</w:t>
            </w:r>
          </w:p>
        </w:tc>
        <w:tc>
          <w:tcPr>
            <w:tcW w:w="838" w:type="dxa"/>
            <w:gridSpan w:val="2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b/>
                <w:sz w:val="10"/>
              </w:rPr>
              <w:t>0,00</w:t>
            </w:r>
          </w:p>
        </w:tc>
        <w:tc>
          <w:tcPr>
            <w:tcW w:w="925" w:type="dxa"/>
            <w:gridSpan w:val="2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b/>
                <w:sz w:val="10"/>
              </w:rPr>
              <w:t>0,00</w:t>
            </w:r>
          </w:p>
        </w:tc>
        <w:tc>
          <w:tcPr>
            <w:tcW w:w="775" w:type="dxa"/>
            <w:gridSpan w:val="2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b/>
                <w:sz w:val="10"/>
              </w:rPr>
              <w:t>0,00</w:t>
            </w:r>
          </w:p>
        </w:tc>
        <w:tc>
          <w:tcPr>
            <w:tcW w:w="575" w:type="dxa"/>
            <w:gridSpan w:val="2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b/>
                <w:sz w:val="10"/>
              </w:rPr>
              <w:t>0,00</w:t>
            </w:r>
          </w:p>
        </w:tc>
        <w:tc>
          <w:tcPr>
            <w:tcW w:w="775" w:type="dxa"/>
            <w:gridSpan w:val="2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b/>
                <w:sz w:val="10"/>
              </w:rPr>
              <w:t>0,00</w:t>
            </w:r>
          </w:p>
        </w:tc>
        <w:tc>
          <w:tcPr>
            <w:tcW w:w="800" w:type="dxa"/>
            <w:gridSpan w:val="2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b/>
                <w:sz w:val="10"/>
              </w:rPr>
              <w:t>0,00</w:t>
            </w:r>
          </w:p>
        </w:tc>
        <w:tc>
          <w:tcPr>
            <w:tcW w:w="675" w:type="dxa"/>
            <w:gridSpan w:val="2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b/>
                <w:sz w:val="10"/>
              </w:rPr>
              <w:t>0,00</w:t>
            </w:r>
          </w:p>
        </w:tc>
        <w:tc>
          <w:tcPr>
            <w:tcW w:w="600" w:type="dxa"/>
            <w:gridSpan w:val="2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b/>
                <w:sz w:val="10"/>
              </w:rPr>
              <w:t>0,00</w:t>
            </w:r>
          </w:p>
        </w:tc>
        <w:tc>
          <w:tcPr>
            <w:tcW w:w="725" w:type="dxa"/>
            <w:gridSpan w:val="2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b/>
                <w:sz w:val="10"/>
              </w:rPr>
              <w:t>0,00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b/>
                <w:sz w:val="10"/>
              </w:rPr>
              <w:t>0,00</w:t>
            </w:r>
          </w:p>
        </w:tc>
        <w:tc>
          <w:tcPr>
            <w:tcW w:w="825" w:type="dxa"/>
            <w:gridSpan w:val="3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b/>
                <w:sz w:val="10"/>
              </w:rPr>
              <w:t>0,00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b/>
                <w:sz w:val="10"/>
              </w:rPr>
              <w:t>0,00</w:t>
            </w:r>
          </w:p>
        </w:tc>
        <w:tc>
          <w:tcPr>
            <w:tcW w:w="875" w:type="dxa"/>
            <w:gridSpan w:val="2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b/>
                <w:sz w:val="10"/>
              </w:rPr>
              <w:t>0,00</w:t>
            </w:r>
          </w:p>
        </w:tc>
      </w:tr>
      <w:tr>
        <w:tblPrEx>
          <w:tblW w:w="5000" w:type="pct"/>
          <w:tblLayout w:type="fixed"/>
        </w:tblPrEx>
        <w:trPr>
          <w:trHeight w:val="165"/>
        </w:trPr>
        <w:tc>
          <w:tcPr>
            <w:tcW w:w="4512" w:type="dxa"/>
            <w:gridSpan w:val="5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562" w:type="dxa"/>
            <w:gridSpan w:val="2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b/>
                <w:sz w:val="10"/>
              </w:rPr>
              <w:t>83 082,00</w:t>
            </w:r>
          </w:p>
        </w:tc>
        <w:tc>
          <w:tcPr>
            <w:tcW w:w="625" w:type="dxa"/>
            <w:gridSpan w:val="2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b/>
                <w:sz w:val="10"/>
              </w:rPr>
              <w:t>83 082,00</w:t>
            </w:r>
          </w:p>
        </w:tc>
        <w:tc>
          <w:tcPr>
            <w:tcW w:w="838" w:type="dxa"/>
            <w:gridSpan w:val="2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b/>
                <w:sz w:val="10"/>
              </w:rPr>
              <w:t>83 082,00</w:t>
            </w:r>
          </w:p>
        </w:tc>
        <w:tc>
          <w:tcPr>
            <w:tcW w:w="925" w:type="dxa"/>
            <w:gridSpan w:val="2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b/>
                <w:sz w:val="10"/>
              </w:rPr>
              <w:t>0,00</w:t>
            </w:r>
          </w:p>
        </w:tc>
        <w:tc>
          <w:tcPr>
            <w:tcW w:w="775" w:type="dxa"/>
            <w:gridSpan w:val="2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b/>
                <w:sz w:val="10"/>
              </w:rPr>
              <w:t>83 082,00</w:t>
            </w:r>
          </w:p>
        </w:tc>
        <w:tc>
          <w:tcPr>
            <w:tcW w:w="575" w:type="dxa"/>
            <w:gridSpan w:val="2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b/>
                <w:sz w:val="10"/>
              </w:rPr>
              <w:t>0,00</w:t>
            </w:r>
          </w:p>
        </w:tc>
        <w:tc>
          <w:tcPr>
            <w:tcW w:w="775" w:type="dxa"/>
            <w:gridSpan w:val="2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b/>
                <w:sz w:val="10"/>
              </w:rPr>
              <w:t>0,00</w:t>
            </w:r>
          </w:p>
        </w:tc>
        <w:tc>
          <w:tcPr>
            <w:tcW w:w="800" w:type="dxa"/>
            <w:gridSpan w:val="2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b/>
                <w:sz w:val="10"/>
              </w:rPr>
              <w:t>0,00</w:t>
            </w:r>
          </w:p>
        </w:tc>
        <w:tc>
          <w:tcPr>
            <w:tcW w:w="675" w:type="dxa"/>
            <w:gridSpan w:val="2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b/>
                <w:sz w:val="10"/>
              </w:rPr>
              <w:t>0,00</w:t>
            </w:r>
          </w:p>
        </w:tc>
        <w:tc>
          <w:tcPr>
            <w:tcW w:w="600" w:type="dxa"/>
            <w:gridSpan w:val="2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b/>
                <w:sz w:val="10"/>
              </w:rPr>
              <w:t>0,00</w:t>
            </w:r>
          </w:p>
        </w:tc>
        <w:tc>
          <w:tcPr>
            <w:tcW w:w="725" w:type="dxa"/>
            <w:gridSpan w:val="2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b/>
                <w:sz w:val="10"/>
              </w:rPr>
              <w:t>0,00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b/>
                <w:sz w:val="10"/>
              </w:rPr>
              <w:t>0,00</w:t>
            </w:r>
          </w:p>
        </w:tc>
        <w:tc>
          <w:tcPr>
            <w:tcW w:w="825" w:type="dxa"/>
            <w:gridSpan w:val="3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b/>
                <w:sz w:val="10"/>
              </w:rPr>
              <w:t>0,00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b/>
                <w:sz w:val="10"/>
              </w:rPr>
              <w:t>0,00</w:t>
            </w:r>
          </w:p>
        </w:tc>
        <w:tc>
          <w:tcPr>
            <w:tcW w:w="875" w:type="dxa"/>
            <w:gridSpan w:val="2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b/>
                <w:sz w:val="10"/>
              </w:rPr>
              <w:t>0,00</w:t>
            </w:r>
          </w:p>
        </w:tc>
      </w:tr>
      <w:tr>
        <w:tblPrEx>
          <w:tblW w:w="5000" w:type="pct"/>
          <w:tblLayout w:type="fixed"/>
        </w:tblPrEx>
        <w:trPr>
          <w:trHeight w:val="413"/>
        </w:trPr>
        <w:tc>
          <w:tcPr>
            <w:tcW w:w="2512" w:type="dxa"/>
            <w:gridSpan w:val="3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Rodzaj zadania:</w:t>
            </w:r>
          </w:p>
        </w:tc>
        <w:tc>
          <w:tcPr>
            <w:tcW w:w="2000" w:type="dxa"/>
            <w:gridSpan w:val="2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b/>
                <w:sz w:val="14"/>
              </w:rPr>
              <w:t>Własne</w:t>
            </w:r>
          </w:p>
        </w:tc>
        <w:tc>
          <w:tcPr>
            <w:tcW w:w="562" w:type="dxa"/>
            <w:gridSpan w:val="2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top"/>
            <w:hideMark/>
          </w:tcPr>
          <w:p w:rsidR="00A77B3E">
            <w:pPr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625" w:type="dxa"/>
            <w:gridSpan w:val="2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top"/>
            <w:hideMark/>
          </w:tcPr>
          <w:p w:rsidR="00A77B3E">
            <w:pPr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838" w:type="dxa"/>
            <w:gridSpan w:val="2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top"/>
            <w:hideMark/>
          </w:tcPr>
          <w:p w:rsidR="00A77B3E">
            <w:pPr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925" w:type="dxa"/>
            <w:gridSpan w:val="2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top"/>
            <w:hideMark/>
          </w:tcPr>
          <w:p w:rsidR="00A77B3E">
            <w:pPr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775" w:type="dxa"/>
            <w:gridSpan w:val="2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top"/>
            <w:hideMark/>
          </w:tcPr>
          <w:p w:rsidR="00A77B3E">
            <w:pPr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575" w:type="dxa"/>
            <w:gridSpan w:val="2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top"/>
            <w:hideMark/>
          </w:tcPr>
          <w:p w:rsidR="00A77B3E">
            <w:pPr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775" w:type="dxa"/>
            <w:gridSpan w:val="2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top"/>
            <w:hideMark/>
          </w:tcPr>
          <w:p w:rsidR="00A77B3E">
            <w:pPr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800" w:type="dxa"/>
            <w:gridSpan w:val="2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top"/>
            <w:hideMark/>
          </w:tcPr>
          <w:p w:rsidR="00A77B3E">
            <w:pPr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675" w:type="dxa"/>
            <w:gridSpan w:val="2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top"/>
            <w:hideMark/>
          </w:tcPr>
          <w:p w:rsidR="00A77B3E">
            <w:pPr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600" w:type="dxa"/>
            <w:gridSpan w:val="2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top"/>
            <w:hideMark/>
          </w:tcPr>
          <w:p w:rsidR="00A77B3E">
            <w:pPr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725" w:type="dxa"/>
            <w:gridSpan w:val="2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top"/>
            <w:hideMark/>
          </w:tcPr>
          <w:p w:rsidR="00A77B3E">
            <w:pPr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top"/>
            <w:hideMark/>
          </w:tcPr>
          <w:p w:rsidR="00A77B3E">
            <w:pPr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375" w:type="dxa"/>
            <w:gridSpan w:val="2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top"/>
            <w:hideMark/>
          </w:tcPr>
          <w:p w:rsidR="00A77B3E">
            <w:pPr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top"/>
            <w:hideMark/>
          </w:tcPr>
          <w:p w:rsidR="00A77B3E">
            <w:pPr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700" w:type="dxa"/>
            <w:gridSpan w:val="2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top"/>
            <w:hideMark/>
          </w:tcPr>
          <w:p w:rsidR="00A77B3E">
            <w:pPr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875" w:type="dxa"/>
            <w:gridSpan w:val="2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top"/>
            <w:hideMark/>
          </w:tcPr>
          <w:p w:rsidR="00A77B3E">
            <w:pPr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</w:tr>
      <w:tr>
        <w:tblPrEx>
          <w:tblW w:w="5000" w:type="pct"/>
          <w:tblLayout w:type="fixed"/>
        </w:tblPrEx>
        <w:trPr>
          <w:trHeight w:val="165"/>
        </w:trPr>
        <w:tc>
          <w:tcPr>
            <w:tcW w:w="462" w:type="dxa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0"/>
              </w:rPr>
              <w:t>Dział</w:t>
            </w:r>
          </w:p>
        </w:tc>
        <w:tc>
          <w:tcPr>
            <w:tcW w:w="612" w:type="dxa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0"/>
              </w:rPr>
              <w:t>Rozdział</w:t>
            </w:r>
          </w:p>
        </w:tc>
        <w:tc>
          <w:tcPr>
            <w:tcW w:w="3438" w:type="dxa"/>
            <w:gridSpan w:val="3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0"/>
              </w:rPr>
              <w:t>Nazwa</w:t>
            </w:r>
          </w:p>
        </w:tc>
        <w:tc>
          <w:tcPr>
            <w:tcW w:w="562" w:type="dxa"/>
            <w:gridSpan w:val="2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0"/>
              </w:rPr>
              <w:t>Plan</w:t>
            </w:r>
          </w:p>
        </w:tc>
        <w:tc>
          <w:tcPr>
            <w:tcW w:w="10563" w:type="dxa"/>
            <w:gridSpan w:val="29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0"/>
              </w:rPr>
              <w:t>Z tego:</w:t>
            </w:r>
          </w:p>
        </w:tc>
      </w:tr>
      <w:tr>
        <w:tblPrEx>
          <w:tblW w:w="5000" w:type="pct"/>
          <w:tblLayout w:type="fixed"/>
        </w:tblPrEx>
        <w:trPr>
          <w:trHeight w:val="165"/>
        </w:trPr>
        <w:tc>
          <w:tcPr>
            <w:tcW w:w="462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612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3438" w:type="dxa"/>
            <w:gridSpan w:val="3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562" w:type="dxa"/>
            <w:gridSpan w:val="2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625" w:type="dxa"/>
            <w:gridSpan w:val="2"/>
            <w:vMerge w:val="restart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0"/>
              </w:rPr>
              <w:t>Wydatki bieżące</w:t>
            </w:r>
          </w:p>
        </w:tc>
        <w:tc>
          <w:tcPr>
            <w:tcW w:w="5963" w:type="dxa"/>
            <w:gridSpan w:val="16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0"/>
              </w:rPr>
              <w:t>z tego:</w:t>
            </w:r>
          </w:p>
        </w:tc>
        <w:tc>
          <w:tcPr>
            <w:tcW w:w="725" w:type="dxa"/>
            <w:gridSpan w:val="2"/>
            <w:vMerge w:val="restart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0"/>
              </w:rPr>
              <w:t>Wydatki majątkowe</w:t>
            </w:r>
          </w:p>
        </w:tc>
        <w:tc>
          <w:tcPr>
            <w:tcW w:w="3250" w:type="dxa"/>
            <w:gridSpan w:val="9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0"/>
              </w:rPr>
              <w:t>z tego:</w:t>
            </w:r>
          </w:p>
        </w:tc>
      </w:tr>
      <w:tr>
        <w:tblPrEx>
          <w:tblW w:w="5000" w:type="pct"/>
          <w:tblLayout w:type="fixed"/>
        </w:tblPrEx>
        <w:trPr>
          <w:trHeight w:val="165"/>
        </w:trPr>
        <w:tc>
          <w:tcPr>
            <w:tcW w:w="462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612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3438" w:type="dxa"/>
            <w:gridSpan w:val="3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562" w:type="dxa"/>
            <w:gridSpan w:val="2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625" w:type="dxa"/>
            <w:gridSpan w:val="2"/>
            <w:vMerge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838" w:type="dxa"/>
            <w:gridSpan w:val="2"/>
            <w:vMerge w:val="restart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0"/>
                <w:u w:val="none" w:color="000000"/>
                <w:vertAlign w:val="baseline"/>
              </w:rPr>
              <w:t>wydatki jednostek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0"/>
                <w:u w:val="none" w:color="000000"/>
                <w:vertAlign w:val="baseline"/>
              </w:rPr>
              <w:br/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0"/>
                <w:u w:val="none" w:color="000000"/>
                <w:vertAlign w:val="baseline"/>
              </w:rPr>
              <w:t>budżetowych</w:t>
            </w:r>
          </w:p>
        </w:tc>
        <w:tc>
          <w:tcPr>
            <w:tcW w:w="1700" w:type="dxa"/>
            <w:gridSpan w:val="4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0"/>
              </w:rPr>
              <w:t>z tego:</w:t>
            </w:r>
          </w:p>
        </w:tc>
        <w:tc>
          <w:tcPr>
            <w:tcW w:w="575" w:type="dxa"/>
            <w:gridSpan w:val="2"/>
            <w:vMerge w:val="restart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0"/>
              </w:rPr>
              <w:t>dotacje na zadania bieżące</w:t>
            </w:r>
          </w:p>
        </w:tc>
        <w:tc>
          <w:tcPr>
            <w:tcW w:w="775" w:type="dxa"/>
            <w:gridSpan w:val="2"/>
            <w:vMerge w:val="restart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0"/>
              </w:rPr>
              <w:t>świadczenia na rzecz osób fizycznych;</w:t>
            </w:r>
          </w:p>
        </w:tc>
        <w:tc>
          <w:tcPr>
            <w:tcW w:w="800" w:type="dxa"/>
            <w:gridSpan w:val="2"/>
            <w:vMerge w:val="restart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0"/>
              </w:rPr>
              <w:t>wydatki na programy finansowane z udziałem środków, o których mowa w art. 5 ust. 1 pkt 2 i 3</w:t>
            </w:r>
          </w:p>
        </w:tc>
        <w:tc>
          <w:tcPr>
            <w:tcW w:w="675" w:type="dxa"/>
            <w:gridSpan w:val="2"/>
            <w:vMerge w:val="restart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0"/>
              </w:rPr>
              <w:t>wypłaty z tytułu poręczeń i gwarancji</w:t>
            </w:r>
          </w:p>
        </w:tc>
        <w:tc>
          <w:tcPr>
            <w:tcW w:w="600" w:type="dxa"/>
            <w:gridSpan w:val="2"/>
            <w:vMerge w:val="restart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0"/>
              </w:rPr>
              <w:t>obsługa długu</w:t>
            </w:r>
          </w:p>
        </w:tc>
        <w:tc>
          <w:tcPr>
            <w:tcW w:w="725" w:type="dxa"/>
            <w:gridSpan w:val="2"/>
            <w:vMerge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850" w:type="dxa"/>
            <w:gridSpan w:val="2"/>
            <w:vMerge w:val="restart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0"/>
              </w:rPr>
              <w:t>inwestycje i zakupy inwestycyjne</w:t>
            </w:r>
          </w:p>
        </w:tc>
        <w:tc>
          <w:tcPr>
            <w:tcW w:w="825" w:type="dxa"/>
            <w:gridSpan w:val="3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0"/>
              </w:rPr>
              <w:t>w tym:</w:t>
            </w:r>
          </w:p>
        </w:tc>
        <w:tc>
          <w:tcPr>
            <w:tcW w:w="700" w:type="dxa"/>
            <w:gridSpan w:val="2"/>
            <w:vMerge w:val="restart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0"/>
              </w:rPr>
              <w:t>zakup i objęcie akcji i udziałów</w:t>
            </w:r>
          </w:p>
        </w:tc>
        <w:tc>
          <w:tcPr>
            <w:tcW w:w="875" w:type="dxa"/>
            <w:gridSpan w:val="2"/>
            <w:vMerge w:val="restart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0"/>
              </w:rPr>
              <w:t>Wniesienie wkładów do spółek prawa handlowego</w:t>
            </w:r>
          </w:p>
        </w:tc>
      </w:tr>
      <w:tr>
        <w:tblPrEx>
          <w:tblW w:w="5000" w:type="pct"/>
          <w:tblLayout w:type="fixed"/>
        </w:tblPrEx>
        <w:trPr>
          <w:trHeight w:val="893"/>
        </w:trPr>
        <w:tc>
          <w:tcPr>
            <w:tcW w:w="462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612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3438" w:type="dxa"/>
            <w:gridSpan w:val="3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562" w:type="dxa"/>
            <w:gridSpan w:val="2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625" w:type="dxa"/>
            <w:gridSpan w:val="2"/>
            <w:vMerge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838" w:type="dxa"/>
            <w:gridSpan w:val="2"/>
            <w:vMerge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925" w:type="dxa"/>
            <w:gridSpan w:val="2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0"/>
              </w:rPr>
              <w:t>wynagrodzenia i składki od nich naliczane</w:t>
            </w:r>
          </w:p>
        </w:tc>
        <w:tc>
          <w:tcPr>
            <w:tcW w:w="775" w:type="dxa"/>
            <w:gridSpan w:val="2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0"/>
              </w:rPr>
              <w:t>wydatki związane z realizacją ich statutowych zadań;</w:t>
            </w:r>
          </w:p>
        </w:tc>
        <w:tc>
          <w:tcPr>
            <w:tcW w:w="575" w:type="dxa"/>
            <w:gridSpan w:val="2"/>
            <w:vMerge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775" w:type="dxa"/>
            <w:gridSpan w:val="2"/>
            <w:vMerge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800" w:type="dxa"/>
            <w:gridSpan w:val="2"/>
            <w:vMerge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675" w:type="dxa"/>
            <w:gridSpan w:val="2"/>
            <w:vMerge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600" w:type="dxa"/>
            <w:gridSpan w:val="2"/>
            <w:vMerge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725" w:type="dxa"/>
            <w:gridSpan w:val="2"/>
            <w:vMerge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850" w:type="dxa"/>
            <w:gridSpan w:val="2"/>
            <w:vMerge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825" w:type="dxa"/>
            <w:gridSpan w:val="3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0"/>
              </w:rPr>
              <w:t>na programy finansowane z udziałem środków, o których mowa w art. 5 ust. 1 pkt 2 i 3,</w:t>
            </w:r>
          </w:p>
        </w:tc>
        <w:tc>
          <w:tcPr>
            <w:tcW w:w="700" w:type="dxa"/>
            <w:gridSpan w:val="2"/>
            <w:vMerge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875" w:type="dxa"/>
            <w:gridSpan w:val="2"/>
            <w:vMerge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</w:tr>
      <w:tr>
        <w:tblPrEx>
          <w:tblW w:w="5000" w:type="pct"/>
          <w:tblLayout w:type="fixed"/>
        </w:tblPrEx>
        <w:trPr>
          <w:trHeight w:val="188"/>
        </w:trPr>
        <w:tc>
          <w:tcPr>
            <w:tcW w:w="462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2"/>
              </w:rPr>
              <w:t>1</w:t>
            </w:r>
          </w:p>
        </w:tc>
        <w:tc>
          <w:tcPr>
            <w:tcW w:w="612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2"/>
              </w:rPr>
              <w:t>2</w:t>
            </w:r>
          </w:p>
        </w:tc>
        <w:tc>
          <w:tcPr>
            <w:tcW w:w="3438" w:type="dxa"/>
            <w:gridSpan w:val="3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2"/>
              </w:rPr>
              <w:t>3</w:t>
            </w:r>
          </w:p>
        </w:tc>
        <w:tc>
          <w:tcPr>
            <w:tcW w:w="562" w:type="dxa"/>
            <w:gridSpan w:val="2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2"/>
              </w:rPr>
              <w:t>4</w:t>
            </w:r>
          </w:p>
        </w:tc>
        <w:tc>
          <w:tcPr>
            <w:tcW w:w="625" w:type="dxa"/>
            <w:gridSpan w:val="2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2"/>
              </w:rPr>
              <w:t>5</w:t>
            </w:r>
          </w:p>
        </w:tc>
        <w:tc>
          <w:tcPr>
            <w:tcW w:w="838" w:type="dxa"/>
            <w:gridSpan w:val="2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2"/>
              </w:rPr>
              <w:t>6</w:t>
            </w:r>
          </w:p>
        </w:tc>
        <w:tc>
          <w:tcPr>
            <w:tcW w:w="925" w:type="dxa"/>
            <w:gridSpan w:val="2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2"/>
              </w:rPr>
              <w:t>7</w:t>
            </w:r>
          </w:p>
        </w:tc>
        <w:tc>
          <w:tcPr>
            <w:tcW w:w="775" w:type="dxa"/>
            <w:gridSpan w:val="2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2"/>
              </w:rPr>
              <w:t>8</w:t>
            </w:r>
          </w:p>
        </w:tc>
        <w:tc>
          <w:tcPr>
            <w:tcW w:w="575" w:type="dxa"/>
            <w:gridSpan w:val="2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2"/>
              </w:rPr>
              <w:t>9</w:t>
            </w:r>
          </w:p>
        </w:tc>
        <w:tc>
          <w:tcPr>
            <w:tcW w:w="775" w:type="dxa"/>
            <w:gridSpan w:val="2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2"/>
              </w:rPr>
              <w:t>10</w:t>
            </w:r>
          </w:p>
        </w:tc>
        <w:tc>
          <w:tcPr>
            <w:tcW w:w="800" w:type="dxa"/>
            <w:gridSpan w:val="2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2"/>
              </w:rPr>
              <w:t>11</w:t>
            </w:r>
          </w:p>
        </w:tc>
        <w:tc>
          <w:tcPr>
            <w:tcW w:w="675" w:type="dxa"/>
            <w:gridSpan w:val="2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2"/>
              </w:rPr>
              <w:t>12</w:t>
            </w:r>
          </w:p>
        </w:tc>
        <w:tc>
          <w:tcPr>
            <w:tcW w:w="600" w:type="dxa"/>
            <w:gridSpan w:val="2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2"/>
              </w:rPr>
              <w:t>13</w:t>
            </w:r>
          </w:p>
        </w:tc>
        <w:tc>
          <w:tcPr>
            <w:tcW w:w="725" w:type="dxa"/>
            <w:gridSpan w:val="2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2"/>
              </w:rPr>
              <w:t>14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2"/>
              </w:rPr>
              <w:t>15</w:t>
            </w:r>
          </w:p>
        </w:tc>
        <w:tc>
          <w:tcPr>
            <w:tcW w:w="825" w:type="dxa"/>
            <w:gridSpan w:val="3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2"/>
              </w:rPr>
              <w:t>16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2"/>
              </w:rPr>
              <w:t>17</w:t>
            </w:r>
          </w:p>
        </w:tc>
        <w:tc>
          <w:tcPr>
            <w:tcW w:w="875" w:type="dxa"/>
            <w:gridSpan w:val="2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2"/>
              </w:rPr>
              <w:t>18</w:t>
            </w:r>
          </w:p>
        </w:tc>
      </w:tr>
      <w:tr>
        <w:tblPrEx>
          <w:tblW w:w="5000" w:type="pct"/>
          <w:tblLayout w:type="fixed"/>
        </w:tblPrEx>
        <w:trPr>
          <w:trHeight w:val="165"/>
        </w:trPr>
        <w:tc>
          <w:tcPr>
            <w:tcW w:w="462" w:type="dxa"/>
            <w:vMerge w:val="restart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0"/>
              </w:rPr>
              <w:t>600</w:t>
            </w:r>
          </w:p>
        </w:tc>
        <w:tc>
          <w:tcPr>
            <w:tcW w:w="612" w:type="dxa"/>
            <w:vMerge w:val="restart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2650" w:type="dxa"/>
            <w:gridSpan w:val="2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0"/>
              </w:rPr>
              <w:t>Transport i łączność</w:t>
            </w:r>
          </w:p>
        </w:tc>
        <w:tc>
          <w:tcPr>
            <w:tcW w:w="788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0"/>
              </w:rPr>
              <w:t>przed zmianą</w:t>
            </w:r>
          </w:p>
        </w:tc>
        <w:tc>
          <w:tcPr>
            <w:tcW w:w="562" w:type="dxa"/>
            <w:gridSpan w:val="2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0"/>
              </w:rPr>
              <w:t>866 302,29</w:t>
            </w:r>
          </w:p>
        </w:tc>
        <w:tc>
          <w:tcPr>
            <w:tcW w:w="625" w:type="dxa"/>
            <w:gridSpan w:val="2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0"/>
              </w:rPr>
              <w:t>391 442,45</w:t>
            </w:r>
          </w:p>
        </w:tc>
        <w:tc>
          <w:tcPr>
            <w:tcW w:w="838" w:type="dxa"/>
            <w:gridSpan w:val="2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0"/>
              </w:rPr>
              <w:t>391 442,45</w:t>
            </w:r>
          </w:p>
        </w:tc>
        <w:tc>
          <w:tcPr>
            <w:tcW w:w="925" w:type="dxa"/>
            <w:gridSpan w:val="2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775" w:type="dxa"/>
            <w:gridSpan w:val="2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0"/>
              </w:rPr>
              <w:t>391 442,45</w:t>
            </w:r>
          </w:p>
        </w:tc>
        <w:tc>
          <w:tcPr>
            <w:tcW w:w="575" w:type="dxa"/>
            <w:gridSpan w:val="2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775" w:type="dxa"/>
            <w:gridSpan w:val="2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800" w:type="dxa"/>
            <w:gridSpan w:val="2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675" w:type="dxa"/>
            <w:gridSpan w:val="2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600" w:type="dxa"/>
            <w:gridSpan w:val="2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725" w:type="dxa"/>
            <w:gridSpan w:val="2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0"/>
              </w:rPr>
              <w:t>474 859,84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0"/>
              </w:rPr>
              <w:t>474 859,84</w:t>
            </w:r>
          </w:p>
        </w:tc>
        <w:tc>
          <w:tcPr>
            <w:tcW w:w="825" w:type="dxa"/>
            <w:gridSpan w:val="3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875" w:type="dxa"/>
            <w:gridSpan w:val="2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0"/>
              </w:rPr>
              <w:t>0,00</w:t>
            </w:r>
          </w:p>
        </w:tc>
      </w:tr>
      <w:tr>
        <w:tblPrEx>
          <w:tblW w:w="5000" w:type="pct"/>
          <w:tblLayout w:type="fixed"/>
        </w:tblPrEx>
        <w:trPr>
          <w:trHeight w:val="165"/>
        </w:trPr>
        <w:tc>
          <w:tcPr>
            <w:tcW w:w="462" w:type="dxa"/>
            <w:vMerge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612" w:type="dxa"/>
            <w:vMerge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2650" w:type="dxa"/>
            <w:gridSpan w:val="2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788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0"/>
              </w:rPr>
              <w:t>zmniejszenie</w:t>
            </w:r>
          </w:p>
        </w:tc>
        <w:tc>
          <w:tcPr>
            <w:tcW w:w="562" w:type="dxa"/>
            <w:gridSpan w:val="2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0"/>
              </w:rPr>
              <w:t>-351 000,00</w:t>
            </w:r>
          </w:p>
        </w:tc>
        <w:tc>
          <w:tcPr>
            <w:tcW w:w="625" w:type="dxa"/>
            <w:gridSpan w:val="2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0"/>
              </w:rPr>
              <w:t>-30 000,00</w:t>
            </w:r>
          </w:p>
        </w:tc>
        <w:tc>
          <w:tcPr>
            <w:tcW w:w="838" w:type="dxa"/>
            <w:gridSpan w:val="2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0"/>
              </w:rPr>
              <w:t>-30 000,00</w:t>
            </w:r>
          </w:p>
        </w:tc>
        <w:tc>
          <w:tcPr>
            <w:tcW w:w="925" w:type="dxa"/>
            <w:gridSpan w:val="2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775" w:type="dxa"/>
            <w:gridSpan w:val="2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0"/>
              </w:rPr>
              <w:t>-30 000,00</w:t>
            </w:r>
          </w:p>
        </w:tc>
        <w:tc>
          <w:tcPr>
            <w:tcW w:w="575" w:type="dxa"/>
            <w:gridSpan w:val="2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775" w:type="dxa"/>
            <w:gridSpan w:val="2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800" w:type="dxa"/>
            <w:gridSpan w:val="2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675" w:type="dxa"/>
            <w:gridSpan w:val="2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600" w:type="dxa"/>
            <w:gridSpan w:val="2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725" w:type="dxa"/>
            <w:gridSpan w:val="2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0"/>
              </w:rPr>
              <w:t>-321 000,00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0"/>
              </w:rPr>
              <w:t>-321 000,00</w:t>
            </w:r>
          </w:p>
        </w:tc>
        <w:tc>
          <w:tcPr>
            <w:tcW w:w="825" w:type="dxa"/>
            <w:gridSpan w:val="3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875" w:type="dxa"/>
            <w:gridSpan w:val="2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0"/>
              </w:rPr>
              <w:t>0,00</w:t>
            </w:r>
          </w:p>
        </w:tc>
      </w:tr>
      <w:tr>
        <w:tblPrEx>
          <w:tblW w:w="5000" w:type="pct"/>
          <w:tblLayout w:type="fixed"/>
        </w:tblPrEx>
        <w:trPr>
          <w:trHeight w:val="165"/>
        </w:trPr>
        <w:tc>
          <w:tcPr>
            <w:tcW w:w="462" w:type="dxa"/>
            <w:vMerge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612" w:type="dxa"/>
            <w:vMerge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2650" w:type="dxa"/>
            <w:gridSpan w:val="2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788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0"/>
              </w:rPr>
              <w:t>zwiększenie</w:t>
            </w:r>
          </w:p>
        </w:tc>
        <w:tc>
          <w:tcPr>
            <w:tcW w:w="562" w:type="dxa"/>
            <w:gridSpan w:val="2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625" w:type="dxa"/>
            <w:gridSpan w:val="2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838" w:type="dxa"/>
            <w:gridSpan w:val="2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925" w:type="dxa"/>
            <w:gridSpan w:val="2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775" w:type="dxa"/>
            <w:gridSpan w:val="2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575" w:type="dxa"/>
            <w:gridSpan w:val="2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775" w:type="dxa"/>
            <w:gridSpan w:val="2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800" w:type="dxa"/>
            <w:gridSpan w:val="2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675" w:type="dxa"/>
            <w:gridSpan w:val="2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600" w:type="dxa"/>
            <w:gridSpan w:val="2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725" w:type="dxa"/>
            <w:gridSpan w:val="2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825" w:type="dxa"/>
            <w:gridSpan w:val="3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875" w:type="dxa"/>
            <w:gridSpan w:val="2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0"/>
              </w:rPr>
              <w:t>0,00</w:t>
            </w:r>
          </w:p>
        </w:tc>
      </w:tr>
      <w:tr>
        <w:tblPrEx>
          <w:tblW w:w="5000" w:type="pct"/>
          <w:tblLayout w:type="fixed"/>
        </w:tblPrEx>
        <w:trPr>
          <w:trHeight w:val="165"/>
        </w:trPr>
        <w:tc>
          <w:tcPr>
            <w:tcW w:w="462" w:type="dxa"/>
            <w:vMerge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612" w:type="dxa"/>
            <w:vMerge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2650" w:type="dxa"/>
            <w:gridSpan w:val="2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788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0"/>
              </w:rPr>
              <w:t>po zmianach</w:t>
            </w:r>
          </w:p>
        </w:tc>
        <w:tc>
          <w:tcPr>
            <w:tcW w:w="562" w:type="dxa"/>
            <w:gridSpan w:val="2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0"/>
              </w:rPr>
              <w:t>515 302,29</w:t>
            </w:r>
          </w:p>
        </w:tc>
        <w:tc>
          <w:tcPr>
            <w:tcW w:w="625" w:type="dxa"/>
            <w:gridSpan w:val="2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0"/>
              </w:rPr>
              <w:t>361 442,45</w:t>
            </w:r>
          </w:p>
        </w:tc>
        <w:tc>
          <w:tcPr>
            <w:tcW w:w="838" w:type="dxa"/>
            <w:gridSpan w:val="2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0"/>
              </w:rPr>
              <w:t>361 442,45</w:t>
            </w:r>
          </w:p>
        </w:tc>
        <w:tc>
          <w:tcPr>
            <w:tcW w:w="925" w:type="dxa"/>
            <w:gridSpan w:val="2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775" w:type="dxa"/>
            <w:gridSpan w:val="2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0"/>
              </w:rPr>
              <w:t>361 442,45</w:t>
            </w:r>
          </w:p>
        </w:tc>
        <w:tc>
          <w:tcPr>
            <w:tcW w:w="575" w:type="dxa"/>
            <w:gridSpan w:val="2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775" w:type="dxa"/>
            <w:gridSpan w:val="2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800" w:type="dxa"/>
            <w:gridSpan w:val="2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675" w:type="dxa"/>
            <w:gridSpan w:val="2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600" w:type="dxa"/>
            <w:gridSpan w:val="2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725" w:type="dxa"/>
            <w:gridSpan w:val="2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0"/>
              </w:rPr>
              <w:t>153 859,84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0"/>
              </w:rPr>
              <w:t>153 859,84</w:t>
            </w:r>
          </w:p>
        </w:tc>
        <w:tc>
          <w:tcPr>
            <w:tcW w:w="825" w:type="dxa"/>
            <w:gridSpan w:val="3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875" w:type="dxa"/>
            <w:gridSpan w:val="2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0"/>
              </w:rPr>
              <w:t>0,00</w:t>
            </w:r>
          </w:p>
        </w:tc>
      </w:tr>
      <w:tr>
        <w:tblPrEx>
          <w:tblW w:w="5000" w:type="pct"/>
          <w:tblLayout w:type="fixed"/>
        </w:tblPrEx>
        <w:trPr>
          <w:trHeight w:val="165"/>
        </w:trPr>
        <w:tc>
          <w:tcPr>
            <w:tcW w:w="462" w:type="dxa"/>
            <w:vMerge w:val="restart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612" w:type="dxa"/>
            <w:vMerge w:val="restart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0"/>
              </w:rPr>
              <w:t>60014</w:t>
            </w:r>
          </w:p>
        </w:tc>
        <w:tc>
          <w:tcPr>
            <w:tcW w:w="2650" w:type="dxa"/>
            <w:gridSpan w:val="2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0"/>
              </w:rPr>
              <w:t>Drogi publiczne powiatowe</w:t>
            </w:r>
          </w:p>
        </w:tc>
        <w:tc>
          <w:tcPr>
            <w:tcW w:w="788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0"/>
              </w:rPr>
              <w:t>przed zmianą</w:t>
            </w:r>
          </w:p>
        </w:tc>
        <w:tc>
          <w:tcPr>
            <w:tcW w:w="562" w:type="dxa"/>
            <w:gridSpan w:val="2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0"/>
              </w:rPr>
              <w:t>30 000,00</w:t>
            </w:r>
          </w:p>
        </w:tc>
        <w:tc>
          <w:tcPr>
            <w:tcW w:w="625" w:type="dxa"/>
            <w:gridSpan w:val="2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0"/>
              </w:rPr>
              <w:t>30 000,00</w:t>
            </w:r>
          </w:p>
        </w:tc>
        <w:tc>
          <w:tcPr>
            <w:tcW w:w="838" w:type="dxa"/>
            <w:gridSpan w:val="2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0"/>
              </w:rPr>
              <w:t>30 000,00</w:t>
            </w:r>
          </w:p>
        </w:tc>
        <w:tc>
          <w:tcPr>
            <w:tcW w:w="925" w:type="dxa"/>
            <w:gridSpan w:val="2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775" w:type="dxa"/>
            <w:gridSpan w:val="2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0"/>
              </w:rPr>
              <w:t>30 000,00</w:t>
            </w:r>
          </w:p>
        </w:tc>
        <w:tc>
          <w:tcPr>
            <w:tcW w:w="575" w:type="dxa"/>
            <w:gridSpan w:val="2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775" w:type="dxa"/>
            <w:gridSpan w:val="2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800" w:type="dxa"/>
            <w:gridSpan w:val="2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675" w:type="dxa"/>
            <w:gridSpan w:val="2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600" w:type="dxa"/>
            <w:gridSpan w:val="2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725" w:type="dxa"/>
            <w:gridSpan w:val="2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825" w:type="dxa"/>
            <w:gridSpan w:val="3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875" w:type="dxa"/>
            <w:gridSpan w:val="2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0"/>
              </w:rPr>
              <w:t>0,00</w:t>
            </w:r>
          </w:p>
        </w:tc>
      </w:tr>
      <w:tr>
        <w:tblPrEx>
          <w:tblW w:w="5000" w:type="pct"/>
          <w:tblLayout w:type="fixed"/>
        </w:tblPrEx>
        <w:trPr>
          <w:trHeight w:val="165"/>
        </w:trPr>
        <w:tc>
          <w:tcPr>
            <w:tcW w:w="462" w:type="dxa"/>
            <w:vMerge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612" w:type="dxa"/>
            <w:vMerge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2650" w:type="dxa"/>
            <w:gridSpan w:val="2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788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0"/>
              </w:rPr>
              <w:t>zmniejszenie</w:t>
            </w:r>
          </w:p>
        </w:tc>
        <w:tc>
          <w:tcPr>
            <w:tcW w:w="562" w:type="dxa"/>
            <w:gridSpan w:val="2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0"/>
              </w:rPr>
              <w:t>-30 000,00</w:t>
            </w:r>
          </w:p>
        </w:tc>
        <w:tc>
          <w:tcPr>
            <w:tcW w:w="625" w:type="dxa"/>
            <w:gridSpan w:val="2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0"/>
              </w:rPr>
              <w:t>-30 000,00</w:t>
            </w:r>
          </w:p>
        </w:tc>
        <w:tc>
          <w:tcPr>
            <w:tcW w:w="838" w:type="dxa"/>
            <w:gridSpan w:val="2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0"/>
              </w:rPr>
              <w:t>-30 000,00</w:t>
            </w:r>
          </w:p>
        </w:tc>
        <w:tc>
          <w:tcPr>
            <w:tcW w:w="925" w:type="dxa"/>
            <w:gridSpan w:val="2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775" w:type="dxa"/>
            <w:gridSpan w:val="2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0"/>
              </w:rPr>
              <w:t>-30 000,00</w:t>
            </w:r>
          </w:p>
        </w:tc>
        <w:tc>
          <w:tcPr>
            <w:tcW w:w="575" w:type="dxa"/>
            <w:gridSpan w:val="2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775" w:type="dxa"/>
            <w:gridSpan w:val="2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800" w:type="dxa"/>
            <w:gridSpan w:val="2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675" w:type="dxa"/>
            <w:gridSpan w:val="2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600" w:type="dxa"/>
            <w:gridSpan w:val="2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725" w:type="dxa"/>
            <w:gridSpan w:val="2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825" w:type="dxa"/>
            <w:gridSpan w:val="3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875" w:type="dxa"/>
            <w:gridSpan w:val="2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0"/>
              </w:rPr>
              <w:t>0,00</w:t>
            </w:r>
          </w:p>
        </w:tc>
      </w:tr>
      <w:tr>
        <w:tblPrEx>
          <w:tblW w:w="5000" w:type="pct"/>
          <w:tblLayout w:type="fixed"/>
        </w:tblPrEx>
        <w:trPr>
          <w:trHeight w:val="165"/>
        </w:trPr>
        <w:tc>
          <w:tcPr>
            <w:tcW w:w="462" w:type="dxa"/>
            <w:vMerge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612" w:type="dxa"/>
            <w:vMerge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2650" w:type="dxa"/>
            <w:gridSpan w:val="2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788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0"/>
              </w:rPr>
              <w:t>zwiększenie</w:t>
            </w:r>
          </w:p>
        </w:tc>
        <w:tc>
          <w:tcPr>
            <w:tcW w:w="562" w:type="dxa"/>
            <w:gridSpan w:val="2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625" w:type="dxa"/>
            <w:gridSpan w:val="2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838" w:type="dxa"/>
            <w:gridSpan w:val="2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925" w:type="dxa"/>
            <w:gridSpan w:val="2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775" w:type="dxa"/>
            <w:gridSpan w:val="2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575" w:type="dxa"/>
            <w:gridSpan w:val="2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775" w:type="dxa"/>
            <w:gridSpan w:val="2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800" w:type="dxa"/>
            <w:gridSpan w:val="2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675" w:type="dxa"/>
            <w:gridSpan w:val="2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600" w:type="dxa"/>
            <w:gridSpan w:val="2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725" w:type="dxa"/>
            <w:gridSpan w:val="2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825" w:type="dxa"/>
            <w:gridSpan w:val="3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875" w:type="dxa"/>
            <w:gridSpan w:val="2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0"/>
              </w:rPr>
              <w:t>0,00</w:t>
            </w:r>
          </w:p>
        </w:tc>
      </w:tr>
      <w:tr>
        <w:tblPrEx>
          <w:tblW w:w="5000" w:type="pct"/>
          <w:tblLayout w:type="fixed"/>
        </w:tblPrEx>
        <w:trPr>
          <w:trHeight w:val="165"/>
        </w:trPr>
        <w:tc>
          <w:tcPr>
            <w:tcW w:w="462" w:type="dxa"/>
            <w:vMerge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612" w:type="dxa"/>
            <w:vMerge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2650" w:type="dxa"/>
            <w:gridSpan w:val="2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788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0"/>
              </w:rPr>
              <w:t>po zmianach</w:t>
            </w:r>
          </w:p>
        </w:tc>
        <w:tc>
          <w:tcPr>
            <w:tcW w:w="562" w:type="dxa"/>
            <w:gridSpan w:val="2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625" w:type="dxa"/>
            <w:gridSpan w:val="2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838" w:type="dxa"/>
            <w:gridSpan w:val="2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925" w:type="dxa"/>
            <w:gridSpan w:val="2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775" w:type="dxa"/>
            <w:gridSpan w:val="2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575" w:type="dxa"/>
            <w:gridSpan w:val="2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775" w:type="dxa"/>
            <w:gridSpan w:val="2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800" w:type="dxa"/>
            <w:gridSpan w:val="2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675" w:type="dxa"/>
            <w:gridSpan w:val="2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600" w:type="dxa"/>
            <w:gridSpan w:val="2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725" w:type="dxa"/>
            <w:gridSpan w:val="2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825" w:type="dxa"/>
            <w:gridSpan w:val="3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875" w:type="dxa"/>
            <w:gridSpan w:val="2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0"/>
              </w:rPr>
              <w:t>0,00</w:t>
            </w:r>
          </w:p>
        </w:tc>
      </w:tr>
      <w:tr>
        <w:tblPrEx>
          <w:tblW w:w="5000" w:type="pct"/>
          <w:tblLayout w:type="fixed"/>
        </w:tblPrEx>
        <w:trPr>
          <w:trHeight w:val="165"/>
        </w:trPr>
        <w:tc>
          <w:tcPr>
            <w:tcW w:w="462" w:type="dxa"/>
            <w:vMerge w:val="restart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612" w:type="dxa"/>
            <w:vMerge w:val="restart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0"/>
              </w:rPr>
              <w:t>60016</w:t>
            </w:r>
          </w:p>
        </w:tc>
        <w:tc>
          <w:tcPr>
            <w:tcW w:w="2650" w:type="dxa"/>
            <w:gridSpan w:val="2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0"/>
              </w:rPr>
              <w:t>Drogi publiczne gminne</w:t>
            </w:r>
          </w:p>
        </w:tc>
        <w:tc>
          <w:tcPr>
            <w:tcW w:w="788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0"/>
              </w:rPr>
              <w:t>przed zmianą</w:t>
            </w:r>
          </w:p>
        </w:tc>
        <w:tc>
          <w:tcPr>
            <w:tcW w:w="562" w:type="dxa"/>
            <w:gridSpan w:val="2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0"/>
              </w:rPr>
              <w:t>651 442,45</w:t>
            </w:r>
          </w:p>
        </w:tc>
        <w:tc>
          <w:tcPr>
            <w:tcW w:w="625" w:type="dxa"/>
            <w:gridSpan w:val="2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0"/>
              </w:rPr>
              <w:t>301 442,45</w:t>
            </w:r>
          </w:p>
        </w:tc>
        <w:tc>
          <w:tcPr>
            <w:tcW w:w="838" w:type="dxa"/>
            <w:gridSpan w:val="2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0"/>
              </w:rPr>
              <w:t>301 442,45</w:t>
            </w:r>
          </w:p>
        </w:tc>
        <w:tc>
          <w:tcPr>
            <w:tcW w:w="925" w:type="dxa"/>
            <w:gridSpan w:val="2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775" w:type="dxa"/>
            <w:gridSpan w:val="2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0"/>
              </w:rPr>
              <w:t>301 442,45</w:t>
            </w:r>
          </w:p>
        </w:tc>
        <w:tc>
          <w:tcPr>
            <w:tcW w:w="575" w:type="dxa"/>
            <w:gridSpan w:val="2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775" w:type="dxa"/>
            <w:gridSpan w:val="2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800" w:type="dxa"/>
            <w:gridSpan w:val="2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675" w:type="dxa"/>
            <w:gridSpan w:val="2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600" w:type="dxa"/>
            <w:gridSpan w:val="2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725" w:type="dxa"/>
            <w:gridSpan w:val="2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0"/>
              </w:rPr>
              <w:t>350 000,00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0"/>
              </w:rPr>
              <w:t>350 000,00</w:t>
            </w:r>
          </w:p>
        </w:tc>
        <w:tc>
          <w:tcPr>
            <w:tcW w:w="825" w:type="dxa"/>
            <w:gridSpan w:val="3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875" w:type="dxa"/>
            <w:gridSpan w:val="2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0"/>
              </w:rPr>
              <w:t>0,00</w:t>
            </w:r>
          </w:p>
        </w:tc>
      </w:tr>
      <w:tr>
        <w:tblPrEx>
          <w:tblW w:w="5000" w:type="pct"/>
          <w:tblLayout w:type="fixed"/>
        </w:tblPrEx>
        <w:trPr>
          <w:trHeight w:val="165"/>
        </w:trPr>
        <w:tc>
          <w:tcPr>
            <w:tcW w:w="462" w:type="dxa"/>
            <w:vMerge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612" w:type="dxa"/>
            <w:vMerge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2650" w:type="dxa"/>
            <w:gridSpan w:val="2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788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0"/>
              </w:rPr>
              <w:t>zmniejszenie</w:t>
            </w:r>
          </w:p>
        </w:tc>
        <w:tc>
          <w:tcPr>
            <w:tcW w:w="562" w:type="dxa"/>
            <w:gridSpan w:val="2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0"/>
              </w:rPr>
              <w:t>-321 000,00</w:t>
            </w:r>
          </w:p>
        </w:tc>
        <w:tc>
          <w:tcPr>
            <w:tcW w:w="625" w:type="dxa"/>
            <w:gridSpan w:val="2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838" w:type="dxa"/>
            <w:gridSpan w:val="2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925" w:type="dxa"/>
            <w:gridSpan w:val="2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775" w:type="dxa"/>
            <w:gridSpan w:val="2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575" w:type="dxa"/>
            <w:gridSpan w:val="2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775" w:type="dxa"/>
            <w:gridSpan w:val="2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800" w:type="dxa"/>
            <w:gridSpan w:val="2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675" w:type="dxa"/>
            <w:gridSpan w:val="2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600" w:type="dxa"/>
            <w:gridSpan w:val="2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725" w:type="dxa"/>
            <w:gridSpan w:val="2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0"/>
              </w:rPr>
              <w:t>-321 000,00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0"/>
              </w:rPr>
              <w:t>-321 000,00</w:t>
            </w:r>
          </w:p>
        </w:tc>
        <w:tc>
          <w:tcPr>
            <w:tcW w:w="825" w:type="dxa"/>
            <w:gridSpan w:val="3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875" w:type="dxa"/>
            <w:gridSpan w:val="2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0"/>
              </w:rPr>
              <w:t>0,00</w:t>
            </w:r>
          </w:p>
        </w:tc>
      </w:tr>
      <w:tr>
        <w:tblPrEx>
          <w:tblW w:w="5000" w:type="pct"/>
          <w:tblLayout w:type="fixed"/>
        </w:tblPrEx>
        <w:trPr>
          <w:trHeight w:val="165"/>
        </w:trPr>
        <w:tc>
          <w:tcPr>
            <w:tcW w:w="462" w:type="dxa"/>
            <w:vMerge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612" w:type="dxa"/>
            <w:vMerge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2650" w:type="dxa"/>
            <w:gridSpan w:val="2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788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0"/>
              </w:rPr>
              <w:t>zwiększenie</w:t>
            </w:r>
          </w:p>
        </w:tc>
        <w:tc>
          <w:tcPr>
            <w:tcW w:w="562" w:type="dxa"/>
            <w:gridSpan w:val="2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625" w:type="dxa"/>
            <w:gridSpan w:val="2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838" w:type="dxa"/>
            <w:gridSpan w:val="2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925" w:type="dxa"/>
            <w:gridSpan w:val="2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775" w:type="dxa"/>
            <w:gridSpan w:val="2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575" w:type="dxa"/>
            <w:gridSpan w:val="2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775" w:type="dxa"/>
            <w:gridSpan w:val="2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800" w:type="dxa"/>
            <w:gridSpan w:val="2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675" w:type="dxa"/>
            <w:gridSpan w:val="2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600" w:type="dxa"/>
            <w:gridSpan w:val="2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725" w:type="dxa"/>
            <w:gridSpan w:val="2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825" w:type="dxa"/>
            <w:gridSpan w:val="3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875" w:type="dxa"/>
            <w:gridSpan w:val="2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0"/>
              </w:rPr>
              <w:t>0,00</w:t>
            </w:r>
          </w:p>
        </w:tc>
      </w:tr>
      <w:tr>
        <w:tblPrEx>
          <w:tblW w:w="5000" w:type="pct"/>
          <w:tblLayout w:type="fixed"/>
        </w:tblPrEx>
        <w:trPr>
          <w:trHeight w:val="165"/>
        </w:trPr>
        <w:tc>
          <w:tcPr>
            <w:tcW w:w="462" w:type="dxa"/>
            <w:vMerge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612" w:type="dxa"/>
            <w:vMerge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2650" w:type="dxa"/>
            <w:gridSpan w:val="2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788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0"/>
              </w:rPr>
              <w:t>po zmianach</w:t>
            </w:r>
          </w:p>
        </w:tc>
        <w:tc>
          <w:tcPr>
            <w:tcW w:w="562" w:type="dxa"/>
            <w:gridSpan w:val="2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0"/>
              </w:rPr>
              <w:t>330 442,45</w:t>
            </w:r>
          </w:p>
        </w:tc>
        <w:tc>
          <w:tcPr>
            <w:tcW w:w="625" w:type="dxa"/>
            <w:gridSpan w:val="2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0"/>
              </w:rPr>
              <w:t>301 442,45</w:t>
            </w:r>
          </w:p>
        </w:tc>
        <w:tc>
          <w:tcPr>
            <w:tcW w:w="838" w:type="dxa"/>
            <w:gridSpan w:val="2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0"/>
              </w:rPr>
              <w:t>301 442,45</w:t>
            </w:r>
          </w:p>
        </w:tc>
        <w:tc>
          <w:tcPr>
            <w:tcW w:w="925" w:type="dxa"/>
            <w:gridSpan w:val="2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775" w:type="dxa"/>
            <w:gridSpan w:val="2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0"/>
              </w:rPr>
              <w:t>301 442,45</w:t>
            </w:r>
          </w:p>
        </w:tc>
        <w:tc>
          <w:tcPr>
            <w:tcW w:w="575" w:type="dxa"/>
            <w:gridSpan w:val="2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775" w:type="dxa"/>
            <w:gridSpan w:val="2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800" w:type="dxa"/>
            <w:gridSpan w:val="2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675" w:type="dxa"/>
            <w:gridSpan w:val="2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600" w:type="dxa"/>
            <w:gridSpan w:val="2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725" w:type="dxa"/>
            <w:gridSpan w:val="2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0"/>
              </w:rPr>
              <w:t>29 000,00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0"/>
              </w:rPr>
              <w:t>29 000,00</w:t>
            </w:r>
          </w:p>
        </w:tc>
        <w:tc>
          <w:tcPr>
            <w:tcW w:w="825" w:type="dxa"/>
            <w:gridSpan w:val="3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875" w:type="dxa"/>
            <w:gridSpan w:val="2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0"/>
              </w:rPr>
              <w:t>0,00</w:t>
            </w:r>
          </w:p>
        </w:tc>
      </w:tr>
      <w:tr>
        <w:tblPrEx>
          <w:tblW w:w="5000" w:type="pct"/>
          <w:tblLayout w:type="fixed"/>
        </w:tblPrEx>
        <w:trPr>
          <w:trHeight w:val="165"/>
        </w:trPr>
        <w:tc>
          <w:tcPr>
            <w:tcW w:w="462" w:type="dxa"/>
            <w:vMerge w:val="restart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0"/>
              </w:rPr>
              <w:t>750</w:t>
            </w:r>
          </w:p>
        </w:tc>
        <w:tc>
          <w:tcPr>
            <w:tcW w:w="612" w:type="dxa"/>
            <w:vMerge w:val="restart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2650" w:type="dxa"/>
            <w:gridSpan w:val="2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0"/>
              </w:rPr>
              <w:t>Administracja publiczna</w:t>
            </w:r>
          </w:p>
        </w:tc>
        <w:tc>
          <w:tcPr>
            <w:tcW w:w="788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0"/>
              </w:rPr>
              <w:t>przed zmianą</w:t>
            </w:r>
          </w:p>
        </w:tc>
        <w:tc>
          <w:tcPr>
            <w:tcW w:w="562" w:type="dxa"/>
            <w:gridSpan w:val="2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0"/>
              </w:rPr>
              <w:t>3 827 928,62</w:t>
            </w:r>
          </w:p>
        </w:tc>
        <w:tc>
          <w:tcPr>
            <w:tcW w:w="625" w:type="dxa"/>
            <w:gridSpan w:val="2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0"/>
              </w:rPr>
              <w:t>3 787 928,62</w:t>
            </w:r>
          </w:p>
        </w:tc>
        <w:tc>
          <w:tcPr>
            <w:tcW w:w="838" w:type="dxa"/>
            <w:gridSpan w:val="2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0"/>
              </w:rPr>
              <w:t>3 575 828,62</w:t>
            </w:r>
          </w:p>
        </w:tc>
        <w:tc>
          <w:tcPr>
            <w:tcW w:w="925" w:type="dxa"/>
            <w:gridSpan w:val="2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0"/>
              </w:rPr>
              <w:t>2 711 171,22</w:t>
            </w:r>
          </w:p>
        </w:tc>
        <w:tc>
          <w:tcPr>
            <w:tcW w:w="775" w:type="dxa"/>
            <w:gridSpan w:val="2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0"/>
              </w:rPr>
              <w:t>864 657,40</w:t>
            </w:r>
          </w:p>
        </w:tc>
        <w:tc>
          <w:tcPr>
            <w:tcW w:w="575" w:type="dxa"/>
            <w:gridSpan w:val="2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775" w:type="dxa"/>
            <w:gridSpan w:val="2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0"/>
              </w:rPr>
              <w:t>212 100,00</w:t>
            </w:r>
          </w:p>
        </w:tc>
        <w:tc>
          <w:tcPr>
            <w:tcW w:w="800" w:type="dxa"/>
            <w:gridSpan w:val="2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675" w:type="dxa"/>
            <w:gridSpan w:val="2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600" w:type="dxa"/>
            <w:gridSpan w:val="2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725" w:type="dxa"/>
            <w:gridSpan w:val="2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0"/>
              </w:rPr>
              <w:t>40 000,00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0"/>
              </w:rPr>
              <w:t>40 000,00</w:t>
            </w:r>
          </w:p>
        </w:tc>
        <w:tc>
          <w:tcPr>
            <w:tcW w:w="825" w:type="dxa"/>
            <w:gridSpan w:val="3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875" w:type="dxa"/>
            <w:gridSpan w:val="2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0"/>
              </w:rPr>
              <w:t>0,00</w:t>
            </w:r>
          </w:p>
        </w:tc>
      </w:tr>
      <w:tr>
        <w:tblPrEx>
          <w:tblW w:w="5000" w:type="pct"/>
          <w:tblLayout w:type="fixed"/>
        </w:tblPrEx>
        <w:trPr>
          <w:trHeight w:val="165"/>
        </w:trPr>
        <w:tc>
          <w:tcPr>
            <w:tcW w:w="462" w:type="dxa"/>
            <w:vMerge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612" w:type="dxa"/>
            <w:vMerge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2650" w:type="dxa"/>
            <w:gridSpan w:val="2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788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0"/>
              </w:rPr>
              <w:t>zmniejszenie</w:t>
            </w:r>
          </w:p>
        </w:tc>
        <w:tc>
          <w:tcPr>
            <w:tcW w:w="562" w:type="dxa"/>
            <w:gridSpan w:val="2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625" w:type="dxa"/>
            <w:gridSpan w:val="2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838" w:type="dxa"/>
            <w:gridSpan w:val="2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925" w:type="dxa"/>
            <w:gridSpan w:val="2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775" w:type="dxa"/>
            <w:gridSpan w:val="2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575" w:type="dxa"/>
            <w:gridSpan w:val="2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775" w:type="dxa"/>
            <w:gridSpan w:val="2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800" w:type="dxa"/>
            <w:gridSpan w:val="2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675" w:type="dxa"/>
            <w:gridSpan w:val="2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600" w:type="dxa"/>
            <w:gridSpan w:val="2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725" w:type="dxa"/>
            <w:gridSpan w:val="2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850" w:type="dxa"/>
            <w:gridSpan w:val="2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825" w:type="dxa"/>
            <w:gridSpan w:val="3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700" w:type="dxa"/>
            <w:gridSpan w:val="2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875" w:type="dxa"/>
            <w:gridSpan w:val="2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0"/>
              </w:rPr>
              <w:t>0,00</w:t>
            </w:r>
          </w:p>
        </w:tc>
      </w:tr>
      <w:tr>
        <w:tblPrEx>
          <w:tblW w:w="5000" w:type="pct"/>
          <w:tblLayout w:type="fixed"/>
        </w:tblPrEx>
        <w:trPr>
          <w:trHeight w:val="165"/>
        </w:trPr>
        <w:tc>
          <w:tcPr>
            <w:tcW w:w="462" w:type="dxa"/>
            <w:vMerge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612" w:type="dxa"/>
            <w:vMerge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2650" w:type="dxa"/>
            <w:gridSpan w:val="2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788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0"/>
              </w:rPr>
              <w:t>zwiększenie</w:t>
            </w:r>
          </w:p>
        </w:tc>
        <w:tc>
          <w:tcPr>
            <w:tcW w:w="562" w:type="dxa"/>
            <w:gridSpan w:val="2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0"/>
              </w:rPr>
              <w:t>324 000,10</w:t>
            </w:r>
          </w:p>
        </w:tc>
        <w:tc>
          <w:tcPr>
            <w:tcW w:w="625" w:type="dxa"/>
            <w:gridSpan w:val="2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0"/>
              </w:rPr>
              <w:t>324 000,10</w:t>
            </w:r>
          </w:p>
        </w:tc>
        <w:tc>
          <w:tcPr>
            <w:tcW w:w="838" w:type="dxa"/>
            <w:gridSpan w:val="2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0"/>
              </w:rPr>
              <w:t>324 000,10</w:t>
            </w:r>
          </w:p>
        </w:tc>
        <w:tc>
          <w:tcPr>
            <w:tcW w:w="925" w:type="dxa"/>
            <w:gridSpan w:val="2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775" w:type="dxa"/>
            <w:gridSpan w:val="2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0"/>
              </w:rPr>
              <w:t>324 000,10</w:t>
            </w:r>
          </w:p>
        </w:tc>
        <w:tc>
          <w:tcPr>
            <w:tcW w:w="575" w:type="dxa"/>
            <w:gridSpan w:val="2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775" w:type="dxa"/>
            <w:gridSpan w:val="2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800" w:type="dxa"/>
            <w:gridSpan w:val="2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675" w:type="dxa"/>
            <w:gridSpan w:val="2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600" w:type="dxa"/>
            <w:gridSpan w:val="2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725" w:type="dxa"/>
            <w:gridSpan w:val="2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825" w:type="dxa"/>
            <w:gridSpan w:val="3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875" w:type="dxa"/>
            <w:gridSpan w:val="2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0"/>
              </w:rPr>
              <w:t>0,00</w:t>
            </w:r>
          </w:p>
        </w:tc>
      </w:tr>
      <w:tr>
        <w:tblPrEx>
          <w:tblW w:w="5000" w:type="pct"/>
          <w:tblLayout w:type="fixed"/>
        </w:tblPrEx>
        <w:trPr>
          <w:trHeight w:val="165"/>
        </w:trPr>
        <w:tc>
          <w:tcPr>
            <w:tcW w:w="462" w:type="dxa"/>
            <w:vMerge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612" w:type="dxa"/>
            <w:vMerge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2650" w:type="dxa"/>
            <w:gridSpan w:val="2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788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0"/>
              </w:rPr>
              <w:t>po zmianach</w:t>
            </w:r>
          </w:p>
        </w:tc>
        <w:tc>
          <w:tcPr>
            <w:tcW w:w="562" w:type="dxa"/>
            <w:gridSpan w:val="2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0"/>
              </w:rPr>
              <w:t>4 151 928,72</w:t>
            </w:r>
          </w:p>
        </w:tc>
        <w:tc>
          <w:tcPr>
            <w:tcW w:w="625" w:type="dxa"/>
            <w:gridSpan w:val="2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0"/>
              </w:rPr>
              <w:t>4 111 928,72</w:t>
            </w:r>
          </w:p>
        </w:tc>
        <w:tc>
          <w:tcPr>
            <w:tcW w:w="838" w:type="dxa"/>
            <w:gridSpan w:val="2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0"/>
              </w:rPr>
              <w:t>3 899 828,72</w:t>
            </w:r>
          </w:p>
        </w:tc>
        <w:tc>
          <w:tcPr>
            <w:tcW w:w="925" w:type="dxa"/>
            <w:gridSpan w:val="2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0"/>
              </w:rPr>
              <w:t>2 711 171,22</w:t>
            </w:r>
          </w:p>
        </w:tc>
        <w:tc>
          <w:tcPr>
            <w:tcW w:w="775" w:type="dxa"/>
            <w:gridSpan w:val="2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0"/>
              </w:rPr>
              <w:t>1 188 657,50</w:t>
            </w:r>
          </w:p>
        </w:tc>
        <w:tc>
          <w:tcPr>
            <w:tcW w:w="575" w:type="dxa"/>
            <w:gridSpan w:val="2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775" w:type="dxa"/>
            <w:gridSpan w:val="2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0"/>
              </w:rPr>
              <w:t>212 100,00</w:t>
            </w:r>
          </w:p>
        </w:tc>
        <w:tc>
          <w:tcPr>
            <w:tcW w:w="800" w:type="dxa"/>
            <w:gridSpan w:val="2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675" w:type="dxa"/>
            <w:gridSpan w:val="2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600" w:type="dxa"/>
            <w:gridSpan w:val="2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725" w:type="dxa"/>
            <w:gridSpan w:val="2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0"/>
              </w:rPr>
              <w:t>40 000,00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0"/>
              </w:rPr>
              <w:t>40 000,00</w:t>
            </w:r>
          </w:p>
        </w:tc>
        <w:tc>
          <w:tcPr>
            <w:tcW w:w="825" w:type="dxa"/>
            <w:gridSpan w:val="3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875" w:type="dxa"/>
            <w:gridSpan w:val="2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0"/>
              </w:rPr>
              <w:t>0,00</w:t>
            </w:r>
          </w:p>
        </w:tc>
      </w:tr>
      <w:tr>
        <w:tblPrEx>
          <w:tblW w:w="5000" w:type="pct"/>
          <w:tblLayout w:type="fixed"/>
        </w:tblPrEx>
        <w:trPr>
          <w:trHeight w:val="165"/>
        </w:trPr>
        <w:tc>
          <w:tcPr>
            <w:tcW w:w="462" w:type="dxa"/>
            <w:vMerge w:val="restart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612" w:type="dxa"/>
            <w:vMerge w:val="restart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0"/>
              </w:rPr>
              <w:t>75023</w:t>
            </w:r>
          </w:p>
        </w:tc>
        <w:tc>
          <w:tcPr>
            <w:tcW w:w="2650" w:type="dxa"/>
            <w:gridSpan w:val="2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0"/>
              </w:rPr>
              <w:t>Urzędy gmin (miast i miast na prawach powiatu)</w:t>
            </w:r>
          </w:p>
        </w:tc>
        <w:tc>
          <w:tcPr>
            <w:tcW w:w="788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0"/>
              </w:rPr>
              <w:t>przed zmianą</w:t>
            </w:r>
          </w:p>
        </w:tc>
        <w:tc>
          <w:tcPr>
            <w:tcW w:w="562" w:type="dxa"/>
            <w:gridSpan w:val="2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0"/>
              </w:rPr>
              <w:t>2 914 657,40</w:t>
            </w:r>
          </w:p>
        </w:tc>
        <w:tc>
          <w:tcPr>
            <w:tcW w:w="625" w:type="dxa"/>
            <w:gridSpan w:val="2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0"/>
              </w:rPr>
              <w:t>2 914 657,40</w:t>
            </w:r>
          </w:p>
        </w:tc>
        <w:tc>
          <w:tcPr>
            <w:tcW w:w="838" w:type="dxa"/>
            <w:gridSpan w:val="2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0"/>
              </w:rPr>
              <w:t>2 913 157,40</w:t>
            </w:r>
          </w:p>
        </w:tc>
        <w:tc>
          <w:tcPr>
            <w:tcW w:w="925" w:type="dxa"/>
            <w:gridSpan w:val="2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0"/>
              </w:rPr>
              <w:t>2 439 200,00</w:t>
            </w:r>
          </w:p>
        </w:tc>
        <w:tc>
          <w:tcPr>
            <w:tcW w:w="775" w:type="dxa"/>
            <w:gridSpan w:val="2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0"/>
              </w:rPr>
              <w:t>473 957,40</w:t>
            </w:r>
          </w:p>
        </w:tc>
        <w:tc>
          <w:tcPr>
            <w:tcW w:w="575" w:type="dxa"/>
            <w:gridSpan w:val="2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775" w:type="dxa"/>
            <w:gridSpan w:val="2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0"/>
              </w:rPr>
              <w:t>1 500,00</w:t>
            </w:r>
          </w:p>
        </w:tc>
        <w:tc>
          <w:tcPr>
            <w:tcW w:w="800" w:type="dxa"/>
            <w:gridSpan w:val="2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675" w:type="dxa"/>
            <w:gridSpan w:val="2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600" w:type="dxa"/>
            <w:gridSpan w:val="2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725" w:type="dxa"/>
            <w:gridSpan w:val="2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825" w:type="dxa"/>
            <w:gridSpan w:val="3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875" w:type="dxa"/>
            <w:gridSpan w:val="2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0"/>
              </w:rPr>
              <w:t>0,00</w:t>
            </w:r>
          </w:p>
        </w:tc>
      </w:tr>
      <w:tr>
        <w:tblPrEx>
          <w:tblW w:w="5000" w:type="pct"/>
          <w:tblLayout w:type="fixed"/>
        </w:tblPrEx>
        <w:trPr>
          <w:trHeight w:val="165"/>
        </w:trPr>
        <w:tc>
          <w:tcPr>
            <w:tcW w:w="462" w:type="dxa"/>
            <w:vMerge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612" w:type="dxa"/>
            <w:vMerge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2650" w:type="dxa"/>
            <w:gridSpan w:val="2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788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0"/>
              </w:rPr>
              <w:t>zmniejszenie</w:t>
            </w:r>
          </w:p>
        </w:tc>
        <w:tc>
          <w:tcPr>
            <w:tcW w:w="562" w:type="dxa"/>
            <w:gridSpan w:val="2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625" w:type="dxa"/>
            <w:gridSpan w:val="2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838" w:type="dxa"/>
            <w:gridSpan w:val="2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925" w:type="dxa"/>
            <w:gridSpan w:val="2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775" w:type="dxa"/>
            <w:gridSpan w:val="2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575" w:type="dxa"/>
            <w:gridSpan w:val="2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775" w:type="dxa"/>
            <w:gridSpan w:val="2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800" w:type="dxa"/>
            <w:gridSpan w:val="2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675" w:type="dxa"/>
            <w:gridSpan w:val="2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600" w:type="dxa"/>
            <w:gridSpan w:val="2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725" w:type="dxa"/>
            <w:gridSpan w:val="2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825" w:type="dxa"/>
            <w:gridSpan w:val="3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875" w:type="dxa"/>
            <w:gridSpan w:val="2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0"/>
              </w:rPr>
              <w:t>0,00</w:t>
            </w:r>
          </w:p>
        </w:tc>
      </w:tr>
      <w:tr>
        <w:tblPrEx>
          <w:tblW w:w="5000" w:type="pct"/>
          <w:tblLayout w:type="fixed"/>
        </w:tblPrEx>
        <w:trPr>
          <w:trHeight w:val="165"/>
        </w:trPr>
        <w:tc>
          <w:tcPr>
            <w:tcW w:w="462" w:type="dxa"/>
            <w:vMerge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612" w:type="dxa"/>
            <w:vMerge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2650" w:type="dxa"/>
            <w:gridSpan w:val="2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788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0"/>
              </w:rPr>
              <w:t>zwiększenie</w:t>
            </w:r>
          </w:p>
        </w:tc>
        <w:tc>
          <w:tcPr>
            <w:tcW w:w="562" w:type="dxa"/>
            <w:gridSpan w:val="2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0"/>
              </w:rPr>
              <w:t>104 000,10</w:t>
            </w:r>
          </w:p>
        </w:tc>
        <w:tc>
          <w:tcPr>
            <w:tcW w:w="625" w:type="dxa"/>
            <w:gridSpan w:val="2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0"/>
              </w:rPr>
              <w:t>104 000,10</w:t>
            </w:r>
          </w:p>
        </w:tc>
        <w:tc>
          <w:tcPr>
            <w:tcW w:w="838" w:type="dxa"/>
            <w:gridSpan w:val="2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0"/>
              </w:rPr>
              <w:t>104 000,10</w:t>
            </w:r>
          </w:p>
        </w:tc>
        <w:tc>
          <w:tcPr>
            <w:tcW w:w="925" w:type="dxa"/>
            <w:gridSpan w:val="2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775" w:type="dxa"/>
            <w:gridSpan w:val="2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0"/>
              </w:rPr>
              <w:t>104 000,10</w:t>
            </w:r>
          </w:p>
        </w:tc>
        <w:tc>
          <w:tcPr>
            <w:tcW w:w="575" w:type="dxa"/>
            <w:gridSpan w:val="2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775" w:type="dxa"/>
            <w:gridSpan w:val="2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800" w:type="dxa"/>
            <w:gridSpan w:val="2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675" w:type="dxa"/>
            <w:gridSpan w:val="2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600" w:type="dxa"/>
            <w:gridSpan w:val="2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725" w:type="dxa"/>
            <w:gridSpan w:val="2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825" w:type="dxa"/>
            <w:gridSpan w:val="3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875" w:type="dxa"/>
            <w:gridSpan w:val="2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0"/>
              </w:rPr>
              <w:t>0,00</w:t>
            </w:r>
          </w:p>
        </w:tc>
      </w:tr>
      <w:tr>
        <w:tblPrEx>
          <w:tblW w:w="5000" w:type="pct"/>
          <w:tblLayout w:type="fixed"/>
        </w:tblPrEx>
        <w:trPr>
          <w:trHeight w:val="165"/>
        </w:trPr>
        <w:tc>
          <w:tcPr>
            <w:tcW w:w="462" w:type="dxa"/>
            <w:vMerge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612" w:type="dxa"/>
            <w:vMerge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2650" w:type="dxa"/>
            <w:gridSpan w:val="2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788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0"/>
              </w:rPr>
              <w:t>po zmianach</w:t>
            </w:r>
          </w:p>
        </w:tc>
        <w:tc>
          <w:tcPr>
            <w:tcW w:w="562" w:type="dxa"/>
            <w:gridSpan w:val="2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0"/>
              </w:rPr>
              <w:t>3 018 657,50</w:t>
            </w:r>
          </w:p>
        </w:tc>
        <w:tc>
          <w:tcPr>
            <w:tcW w:w="625" w:type="dxa"/>
            <w:gridSpan w:val="2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0"/>
              </w:rPr>
              <w:t>3 018 657,50</w:t>
            </w:r>
          </w:p>
        </w:tc>
        <w:tc>
          <w:tcPr>
            <w:tcW w:w="838" w:type="dxa"/>
            <w:gridSpan w:val="2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0"/>
              </w:rPr>
              <w:t>3 017 157,50</w:t>
            </w:r>
          </w:p>
        </w:tc>
        <w:tc>
          <w:tcPr>
            <w:tcW w:w="925" w:type="dxa"/>
            <w:gridSpan w:val="2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0"/>
              </w:rPr>
              <w:t>2 439 200,00</w:t>
            </w:r>
          </w:p>
        </w:tc>
        <w:tc>
          <w:tcPr>
            <w:tcW w:w="775" w:type="dxa"/>
            <w:gridSpan w:val="2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0"/>
              </w:rPr>
              <w:t>577 957,50</w:t>
            </w:r>
          </w:p>
        </w:tc>
        <w:tc>
          <w:tcPr>
            <w:tcW w:w="575" w:type="dxa"/>
            <w:gridSpan w:val="2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775" w:type="dxa"/>
            <w:gridSpan w:val="2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0"/>
              </w:rPr>
              <w:t>1 500,00</w:t>
            </w:r>
          </w:p>
        </w:tc>
        <w:tc>
          <w:tcPr>
            <w:tcW w:w="800" w:type="dxa"/>
            <w:gridSpan w:val="2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675" w:type="dxa"/>
            <w:gridSpan w:val="2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600" w:type="dxa"/>
            <w:gridSpan w:val="2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725" w:type="dxa"/>
            <w:gridSpan w:val="2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825" w:type="dxa"/>
            <w:gridSpan w:val="3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875" w:type="dxa"/>
            <w:gridSpan w:val="2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0"/>
              </w:rPr>
              <w:t>0,00</w:t>
            </w:r>
          </w:p>
        </w:tc>
      </w:tr>
      <w:tr>
        <w:tblPrEx>
          <w:tblW w:w="5000" w:type="pct"/>
          <w:tblLayout w:type="fixed"/>
        </w:tblPrEx>
        <w:trPr>
          <w:trHeight w:val="165"/>
        </w:trPr>
        <w:tc>
          <w:tcPr>
            <w:tcW w:w="462" w:type="dxa"/>
            <w:vMerge w:val="restart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612" w:type="dxa"/>
            <w:vMerge w:val="restart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0"/>
              </w:rPr>
              <w:t>75075</w:t>
            </w:r>
          </w:p>
        </w:tc>
        <w:tc>
          <w:tcPr>
            <w:tcW w:w="2650" w:type="dxa"/>
            <w:gridSpan w:val="2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0"/>
              </w:rPr>
              <w:t>Promocja jednostek samorządu terytorialnego</w:t>
            </w:r>
          </w:p>
        </w:tc>
        <w:tc>
          <w:tcPr>
            <w:tcW w:w="788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0"/>
              </w:rPr>
              <w:t>przed zmianą</w:t>
            </w:r>
          </w:p>
        </w:tc>
        <w:tc>
          <w:tcPr>
            <w:tcW w:w="562" w:type="dxa"/>
            <w:gridSpan w:val="2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0"/>
              </w:rPr>
              <w:t>289 000,00</w:t>
            </w:r>
          </w:p>
        </w:tc>
        <w:tc>
          <w:tcPr>
            <w:tcW w:w="625" w:type="dxa"/>
            <w:gridSpan w:val="2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0"/>
              </w:rPr>
              <w:t>289 000,00</w:t>
            </w:r>
          </w:p>
        </w:tc>
        <w:tc>
          <w:tcPr>
            <w:tcW w:w="838" w:type="dxa"/>
            <w:gridSpan w:val="2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0"/>
              </w:rPr>
              <w:t>289 000,00</w:t>
            </w:r>
          </w:p>
        </w:tc>
        <w:tc>
          <w:tcPr>
            <w:tcW w:w="925" w:type="dxa"/>
            <w:gridSpan w:val="2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775" w:type="dxa"/>
            <w:gridSpan w:val="2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0"/>
              </w:rPr>
              <w:t>289 000,00</w:t>
            </w:r>
          </w:p>
        </w:tc>
        <w:tc>
          <w:tcPr>
            <w:tcW w:w="575" w:type="dxa"/>
            <w:gridSpan w:val="2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775" w:type="dxa"/>
            <w:gridSpan w:val="2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800" w:type="dxa"/>
            <w:gridSpan w:val="2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675" w:type="dxa"/>
            <w:gridSpan w:val="2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600" w:type="dxa"/>
            <w:gridSpan w:val="2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725" w:type="dxa"/>
            <w:gridSpan w:val="2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825" w:type="dxa"/>
            <w:gridSpan w:val="3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875" w:type="dxa"/>
            <w:gridSpan w:val="2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0"/>
              </w:rPr>
              <w:t>0,00</w:t>
            </w:r>
          </w:p>
        </w:tc>
      </w:tr>
      <w:tr>
        <w:tblPrEx>
          <w:tblW w:w="5000" w:type="pct"/>
          <w:tblLayout w:type="fixed"/>
        </w:tblPrEx>
        <w:trPr>
          <w:trHeight w:val="165"/>
        </w:trPr>
        <w:tc>
          <w:tcPr>
            <w:tcW w:w="462" w:type="dxa"/>
            <w:vMerge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612" w:type="dxa"/>
            <w:vMerge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2650" w:type="dxa"/>
            <w:gridSpan w:val="2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788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0"/>
              </w:rPr>
              <w:t>zmniejszenie</w:t>
            </w:r>
          </w:p>
        </w:tc>
        <w:tc>
          <w:tcPr>
            <w:tcW w:w="562" w:type="dxa"/>
            <w:gridSpan w:val="2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625" w:type="dxa"/>
            <w:gridSpan w:val="2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838" w:type="dxa"/>
            <w:gridSpan w:val="2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925" w:type="dxa"/>
            <w:gridSpan w:val="2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775" w:type="dxa"/>
            <w:gridSpan w:val="2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575" w:type="dxa"/>
            <w:gridSpan w:val="2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775" w:type="dxa"/>
            <w:gridSpan w:val="2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800" w:type="dxa"/>
            <w:gridSpan w:val="2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675" w:type="dxa"/>
            <w:gridSpan w:val="2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600" w:type="dxa"/>
            <w:gridSpan w:val="2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725" w:type="dxa"/>
            <w:gridSpan w:val="2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825" w:type="dxa"/>
            <w:gridSpan w:val="3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875" w:type="dxa"/>
            <w:gridSpan w:val="2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0"/>
              </w:rPr>
              <w:t>0,00</w:t>
            </w:r>
          </w:p>
        </w:tc>
      </w:tr>
      <w:tr>
        <w:tblPrEx>
          <w:tblW w:w="5000" w:type="pct"/>
          <w:tblLayout w:type="fixed"/>
        </w:tblPrEx>
        <w:trPr>
          <w:trHeight w:val="165"/>
        </w:trPr>
        <w:tc>
          <w:tcPr>
            <w:tcW w:w="462" w:type="dxa"/>
            <w:vMerge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612" w:type="dxa"/>
            <w:vMerge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2650" w:type="dxa"/>
            <w:gridSpan w:val="2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788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0"/>
              </w:rPr>
              <w:t>zwiększenie</w:t>
            </w:r>
          </w:p>
        </w:tc>
        <w:tc>
          <w:tcPr>
            <w:tcW w:w="562" w:type="dxa"/>
            <w:gridSpan w:val="2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0"/>
              </w:rPr>
              <w:t>170 000,00</w:t>
            </w:r>
          </w:p>
        </w:tc>
        <w:tc>
          <w:tcPr>
            <w:tcW w:w="625" w:type="dxa"/>
            <w:gridSpan w:val="2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0"/>
              </w:rPr>
              <w:t>170 000,00</w:t>
            </w:r>
          </w:p>
        </w:tc>
        <w:tc>
          <w:tcPr>
            <w:tcW w:w="838" w:type="dxa"/>
            <w:gridSpan w:val="2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0"/>
              </w:rPr>
              <w:t>170 000,00</w:t>
            </w:r>
          </w:p>
        </w:tc>
        <w:tc>
          <w:tcPr>
            <w:tcW w:w="925" w:type="dxa"/>
            <w:gridSpan w:val="2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775" w:type="dxa"/>
            <w:gridSpan w:val="2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0"/>
              </w:rPr>
              <w:t>170 000,00</w:t>
            </w:r>
          </w:p>
        </w:tc>
        <w:tc>
          <w:tcPr>
            <w:tcW w:w="575" w:type="dxa"/>
            <w:gridSpan w:val="2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775" w:type="dxa"/>
            <w:gridSpan w:val="2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800" w:type="dxa"/>
            <w:gridSpan w:val="2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675" w:type="dxa"/>
            <w:gridSpan w:val="2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600" w:type="dxa"/>
            <w:gridSpan w:val="2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725" w:type="dxa"/>
            <w:gridSpan w:val="2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825" w:type="dxa"/>
            <w:gridSpan w:val="3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875" w:type="dxa"/>
            <w:gridSpan w:val="2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0"/>
              </w:rPr>
              <w:t>0,00</w:t>
            </w:r>
          </w:p>
        </w:tc>
      </w:tr>
      <w:tr>
        <w:tblPrEx>
          <w:tblW w:w="5000" w:type="pct"/>
          <w:tblLayout w:type="fixed"/>
        </w:tblPrEx>
        <w:trPr>
          <w:trHeight w:val="165"/>
        </w:trPr>
        <w:tc>
          <w:tcPr>
            <w:tcW w:w="462" w:type="dxa"/>
            <w:vMerge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612" w:type="dxa"/>
            <w:vMerge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2650" w:type="dxa"/>
            <w:gridSpan w:val="2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788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0"/>
              </w:rPr>
              <w:t>po zmianach</w:t>
            </w:r>
          </w:p>
        </w:tc>
        <w:tc>
          <w:tcPr>
            <w:tcW w:w="562" w:type="dxa"/>
            <w:gridSpan w:val="2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0"/>
              </w:rPr>
              <w:t>459 000,00</w:t>
            </w:r>
          </w:p>
        </w:tc>
        <w:tc>
          <w:tcPr>
            <w:tcW w:w="625" w:type="dxa"/>
            <w:gridSpan w:val="2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0"/>
              </w:rPr>
              <w:t>459 000,00</w:t>
            </w:r>
          </w:p>
        </w:tc>
        <w:tc>
          <w:tcPr>
            <w:tcW w:w="838" w:type="dxa"/>
            <w:gridSpan w:val="2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0"/>
              </w:rPr>
              <w:t>459 000,00</w:t>
            </w:r>
          </w:p>
        </w:tc>
        <w:tc>
          <w:tcPr>
            <w:tcW w:w="925" w:type="dxa"/>
            <w:gridSpan w:val="2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775" w:type="dxa"/>
            <w:gridSpan w:val="2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0"/>
              </w:rPr>
              <w:t>459 000,00</w:t>
            </w:r>
          </w:p>
        </w:tc>
        <w:tc>
          <w:tcPr>
            <w:tcW w:w="575" w:type="dxa"/>
            <w:gridSpan w:val="2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775" w:type="dxa"/>
            <w:gridSpan w:val="2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800" w:type="dxa"/>
            <w:gridSpan w:val="2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675" w:type="dxa"/>
            <w:gridSpan w:val="2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600" w:type="dxa"/>
            <w:gridSpan w:val="2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725" w:type="dxa"/>
            <w:gridSpan w:val="2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825" w:type="dxa"/>
            <w:gridSpan w:val="3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875" w:type="dxa"/>
            <w:gridSpan w:val="2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0"/>
              </w:rPr>
              <w:t>0,00</w:t>
            </w:r>
          </w:p>
        </w:tc>
      </w:tr>
      <w:tr>
        <w:tblPrEx>
          <w:tblW w:w="5000" w:type="pct"/>
          <w:tblLayout w:type="fixed"/>
        </w:tblPrEx>
        <w:trPr>
          <w:trHeight w:val="165"/>
        </w:trPr>
        <w:tc>
          <w:tcPr>
            <w:tcW w:w="462" w:type="dxa"/>
            <w:vMerge w:val="restart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612" w:type="dxa"/>
            <w:vMerge w:val="restart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0"/>
              </w:rPr>
              <w:t>75095</w:t>
            </w:r>
          </w:p>
        </w:tc>
        <w:tc>
          <w:tcPr>
            <w:tcW w:w="2650" w:type="dxa"/>
            <w:gridSpan w:val="2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0"/>
              </w:rPr>
              <w:t>Pozostała działalność</w:t>
            </w:r>
          </w:p>
        </w:tc>
        <w:tc>
          <w:tcPr>
            <w:tcW w:w="788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0"/>
              </w:rPr>
              <w:t>przed zmianą</w:t>
            </w:r>
          </w:p>
        </w:tc>
        <w:tc>
          <w:tcPr>
            <w:tcW w:w="562" w:type="dxa"/>
            <w:gridSpan w:val="2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0"/>
              </w:rPr>
              <w:t>76 800,00</w:t>
            </w:r>
          </w:p>
        </w:tc>
        <w:tc>
          <w:tcPr>
            <w:tcW w:w="625" w:type="dxa"/>
            <w:gridSpan w:val="2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0"/>
              </w:rPr>
              <w:t>36 800,00</w:t>
            </w:r>
          </w:p>
        </w:tc>
        <w:tc>
          <w:tcPr>
            <w:tcW w:w="838" w:type="dxa"/>
            <w:gridSpan w:val="2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0"/>
              </w:rPr>
              <w:t>36 800,00</w:t>
            </w:r>
          </w:p>
        </w:tc>
        <w:tc>
          <w:tcPr>
            <w:tcW w:w="925" w:type="dxa"/>
            <w:gridSpan w:val="2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775" w:type="dxa"/>
            <w:gridSpan w:val="2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0"/>
              </w:rPr>
              <w:t>36 800,00</w:t>
            </w:r>
          </w:p>
        </w:tc>
        <w:tc>
          <w:tcPr>
            <w:tcW w:w="575" w:type="dxa"/>
            <w:gridSpan w:val="2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775" w:type="dxa"/>
            <w:gridSpan w:val="2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800" w:type="dxa"/>
            <w:gridSpan w:val="2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675" w:type="dxa"/>
            <w:gridSpan w:val="2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600" w:type="dxa"/>
            <w:gridSpan w:val="2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725" w:type="dxa"/>
            <w:gridSpan w:val="2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0"/>
              </w:rPr>
              <w:t>40 000,00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0"/>
              </w:rPr>
              <w:t>40 000,00</w:t>
            </w:r>
          </w:p>
        </w:tc>
        <w:tc>
          <w:tcPr>
            <w:tcW w:w="825" w:type="dxa"/>
            <w:gridSpan w:val="3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875" w:type="dxa"/>
            <w:gridSpan w:val="2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0"/>
              </w:rPr>
              <w:t>0,00</w:t>
            </w:r>
          </w:p>
        </w:tc>
      </w:tr>
      <w:tr>
        <w:tblPrEx>
          <w:tblW w:w="5000" w:type="pct"/>
          <w:tblLayout w:type="fixed"/>
        </w:tblPrEx>
        <w:trPr>
          <w:trHeight w:val="165"/>
        </w:trPr>
        <w:tc>
          <w:tcPr>
            <w:tcW w:w="462" w:type="dxa"/>
            <w:vMerge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612" w:type="dxa"/>
            <w:vMerge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2650" w:type="dxa"/>
            <w:gridSpan w:val="2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788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0"/>
              </w:rPr>
              <w:t>zmniejszenie</w:t>
            </w:r>
          </w:p>
        </w:tc>
        <w:tc>
          <w:tcPr>
            <w:tcW w:w="562" w:type="dxa"/>
            <w:gridSpan w:val="2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625" w:type="dxa"/>
            <w:gridSpan w:val="2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838" w:type="dxa"/>
            <w:gridSpan w:val="2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925" w:type="dxa"/>
            <w:gridSpan w:val="2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775" w:type="dxa"/>
            <w:gridSpan w:val="2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575" w:type="dxa"/>
            <w:gridSpan w:val="2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775" w:type="dxa"/>
            <w:gridSpan w:val="2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800" w:type="dxa"/>
            <w:gridSpan w:val="2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675" w:type="dxa"/>
            <w:gridSpan w:val="2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600" w:type="dxa"/>
            <w:gridSpan w:val="2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725" w:type="dxa"/>
            <w:gridSpan w:val="2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825" w:type="dxa"/>
            <w:gridSpan w:val="3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875" w:type="dxa"/>
            <w:gridSpan w:val="2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0"/>
              </w:rPr>
              <w:t>0,00</w:t>
            </w:r>
          </w:p>
        </w:tc>
      </w:tr>
      <w:tr>
        <w:tblPrEx>
          <w:tblW w:w="5000" w:type="pct"/>
          <w:tblLayout w:type="fixed"/>
        </w:tblPrEx>
        <w:trPr>
          <w:trHeight w:val="165"/>
        </w:trPr>
        <w:tc>
          <w:tcPr>
            <w:tcW w:w="462" w:type="dxa"/>
            <w:vMerge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612" w:type="dxa"/>
            <w:vMerge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2650" w:type="dxa"/>
            <w:gridSpan w:val="2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788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0"/>
              </w:rPr>
              <w:t>zwiększenie</w:t>
            </w:r>
          </w:p>
        </w:tc>
        <w:tc>
          <w:tcPr>
            <w:tcW w:w="562" w:type="dxa"/>
            <w:gridSpan w:val="2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0"/>
              </w:rPr>
              <w:t>50 000,00</w:t>
            </w:r>
          </w:p>
        </w:tc>
        <w:tc>
          <w:tcPr>
            <w:tcW w:w="625" w:type="dxa"/>
            <w:gridSpan w:val="2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0"/>
              </w:rPr>
              <w:t>50 000,00</w:t>
            </w:r>
          </w:p>
        </w:tc>
        <w:tc>
          <w:tcPr>
            <w:tcW w:w="838" w:type="dxa"/>
            <w:gridSpan w:val="2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0"/>
              </w:rPr>
              <w:t>50 000,00</w:t>
            </w:r>
          </w:p>
        </w:tc>
        <w:tc>
          <w:tcPr>
            <w:tcW w:w="925" w:type="dxa"/>
            <w:gridSpan w:val="2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775" w:type="dxa"/>
            <w:gridSpan w:val="2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0"/>
              </w:rPr>
              <w:t>50 000,00</w:t>
            </w:r>
          </w:p>
        </w:tc>
        <w:tc>
          <w:tcPr>
            <w:tcW w:w="575" w:type="dxa"/>
            <w:gridSpan w:val="2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775" w:type="dxa"/>
            <w:gridSpan w:val="2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800" w:type="dxa"/>
            <w:gridSpan w:val="2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675" w:type="dxa"/>
            <w:gridSpan w:val="2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600" w:type="dxa"/>
            <w:gridSpan w:val="2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725" w:type="dxa"/>
            <w:gridSpan w:val="2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825" w:type="dxa"/>
            <w:gridSpan w:val="3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875" w:type="dxa"/>
            <w:gridSpan w:val="2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0"/>
              </w:rPr>
              <w:t>0,00</w:t>
            </w:r>
          </w:p>
        </w:tc>
      </w:tr>
      <w:tr>
        <w:tblPrEx>
          <w:tblW w:w="5000" w:type="pct"/>
          <w:tblLayout w:type="fixed"/>
        </w:tblPrEx>
        <w:trPr>
          <w:trHeight w:val="165"/>
        </w:trPr>
        <w:tc>
          <w:tcPr>
            <w:tcW w:w="462" w:type="dxa"/>
            <w:vMerge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612" w:type="dxa"/>
            <w:vMerge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2650" w:type="dxa"/>
            <w:gridSpan w:val="2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788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0"/>
              </w:rPr>
              <w:t>po zmianach</w:t>
            </w:r>
          </w:p>
        </w:tc>
        <w:tc>
          <w:tcPr>
            <w:tcW w:w="562" w:type="dxa"/>
            <w:gridSpan w:val="2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0"/>
              </w:rPr>
              <w:t>126 800,00</w:t>
            </w:r>
          </w:p>
        </w:tc>
        <w:tc>
          <w:tcPr>
            <w:tcW w:w="625" w:type="dxa"/>
            <w:gridSpan w:val="2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0"/>
              </w:rPr>
              <w:t>86 800,00</w:t>
            </w:r>
          </w:p>
        </w:tc>
        <w:tc>
          <w:tcPr>
            <w:tcW w:w="838" w:type="dxa"/>
            <w:gridSpan w:val="2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0"/>
              </w:rPr>
              <w:t>86 800,00</w:t>
            </w:r>
          </w:p>
        </w:tc>
        <w:tc>
          <w:tcPr>
            <w:tcW w:w="925" w:type="dxa"/>
            <w:gridSpan w:val="2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775" w:type="dxa"/>
            <w:gridSpan w:val="2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0"/>
              </w:rPr>
              <w:t>86 800,00</w:t>
            </w:r>
          </w:p>
        </w:tc>
        <w:tc>
          <w:tcPr>
            <w:tcW w:w="575" w:type="dxa"/>
            <w:gridSpan w:val="2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775" w:type="dxa"/>
            <w:gridSpan w:val="2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800" w:type="dxa"/>
            <w:gridSpan w:val="2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675" w:type="dxa"/>
            <w:gridSpan w:val="2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600" w:type="dxa"/>
            <w:gridSpan w:val="2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725" w:type="dxa"/>
            <w:gridSpan w:val="2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0"/>
              </w:rPr>
              <w:t>40 000,00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0"/>
              </w:rPr>
              <w:t>40 000,00</w:t>
            </w:r>
          </w:p>
        </w:tc>
        <w:tc>
          <w:tcPr>
            <w:tcW w:w="825" w:type="dxa"/>
            <w:gridSpan w:val="3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875" w:type="dxa"/>
            <w:gridSpan w:val="2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0"/>
              </w:rPr>
              <w:t>0,00</w:t>
            </w:r>
          </w:p>
        </w:tc>
      </w:tr>
      <w:tr>
        <w:tblPrEx>
          <w:tblW w:w="5000" w:type="pct"/>
          <w:tblLayout w:type="fixed"/>
        </w:tblPrEx>
        <w:trPr>
          <w:trHeight w:val="165"/>
        </w:trPr>
        <w:tc>
          <w:tcPr>
            <w:tcW w:w="462" w:type="dxa"/>
            <w:vMerge w:val="restart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0"/>
              </w:rPr>
              <w:t>752</w:t>
            </w:r>
          </w:p>
        </w:tc>
        <w:tc>
          <w:tcPr>
            <w:tcW w:w="612" w:type="dxa"/>
            <w:vMerge w:val="restart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2650" w:type="dxa"/>
            <w:gridSpan w:val="2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0"/>
              </w:rPr>
              <w:t>Obrona narodowa</w:t>
            </w:r>
          </w:p>
        </w:tc>
        <w:tc>
          <w:tcPr>
            <w:tcW w:w="788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0"/>
              </w:rPr>
              <w:t>przed zmianą</w:t>
            </w:r>
          </w:p>
        </w:tc>
        <w:tc>
          <w:tcPr>
            <w:tcW w:w="562" w:type="dxa"/>
            <w:gridSpan w:val="2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0"/>
              </w:rPr>
              <w:t>727 814,26</w:t>
            </w:r>
          </w:p>
        </w:tc>
        <w:tc>
          <w:tcPr>
            <w:tcW w:w="625" w:type="dxa"/>
            <w:gridSpan w:val="2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0"/>
              </w:rPr>
              <w:t>13 200,00</w:t>
            </w:r>
          </w:p>
        </w:tc>
        <w:tc>
          <w:tcPr>
            <w:tcW w:w="838" w:type="dxa"/>
            <w:gridSpan w:val="2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0"/>
              </w:rPr>
              <w:t>13 200,00</w:t>
            </w:r>
          </w:p>
        </w:tc>
        <w:tc>
          <w:tcPr>
            <w:tcW w:w="925" w:type="dxa"/>
            <w:gridSpan w:val="2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775" w:type="dxa"/>
            <w:gridSpan w:val="2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0"/>
              </w:rPr>
              <w:t>13 200,00</w:t>
            </w:r>
          </w:p>
        </w:tc>
        <w:tc>
          <w:tcPr>
            <w:tcW w:w="575" w:type="dxa"/>
            <w:gridSpan w:val="2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775" w:type="dxa"/>
            <w:gridSpan w:val="2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800" w:type="dxa"/>
            <w:gridSpan w:val="2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675" w:type="dxa"/>
            <w:gridSpan w:val="2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600" w:type="dxa"/>
            <w:gridSpan w:val="2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725" w:type="dxa"/>
            <w:gridSpan w:val="2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0"/>
              </w:rPr>
              <w:t>714 614,26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0"/>
              </w:rPr>
              <w:t>714 614,26</w:t>
            </w:r>
          </w:p>
        </w:tc>
        <w:tc>
          <w:tcPr>
            <w:tcW w:w="825" w:type="dxa"/>
            <w:gridSpan w:val="3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875" w:type="dxa"/>
            <w:gridSpan w:val="2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0"/>
              </w:rPr>
              <w:t>0,00</w:t>
            </w:r>
          </w:p>
        </w:tc>
      </w:tr>
      <w:tr>
        <w:tblPrEx>
          <w:tblW w:w="5000" w:type="pct"/>
          <w:tblLayout w:type="fixed"/>
        </w:tblPrEx>
        <w:trPr>
          <w:trHeight w:val="165"/>
        </w:trPr>
        <w:tc>
          <w:tcPr>
            <w:tcW w:w="462" w:type="dxa"/>
            <w:vMerge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612" w:type="dxa"/>
            <w:vMerge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2650" w:type="dxa"/>
            <w:gridSpan w:val="2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788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0"/>
              </w:rPr>
              <w:t>zmniejszenie</w:t>
            </w:r>
          </w:p>
        </w:tc>
        <w:tc>
          <w:tcPr>
            <w:tcW w:w="562" w:type="dxa"/>
            <w:gridSpan w:val="2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625" w:type="dxa"/>
            <w:gridSpan w:val="2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838" w:type="dxa"/>
            <w:gridSpan w:val="2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925" w:type="dxa"/>
            <w:gridSpan w:val="2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775" w:type="dxa"/>
            <w:gridSpan w:val="2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575" w:type="dxa"/>
            <w:gridSpan w:val="2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775" w:type="dxa"/>
            <w:gridSpan w:val="2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800" w:type="dxa"/>
            <w:gridSpan w:val="2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675" w:type="dxa"/>
            <w:gridSpan w:val="2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600" w:type="dxa"/>
            <w:gridSpan w:val="2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725" w:type="dxa"/>
            <w:gridSpan w:val="2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825" w:type="dxa"/>
            <w:gridSpan w:val="3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875" w:type="dxa"/>
            <w:gridSpan w:val="2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0"/>
              </w:rPr>
              <w:t>0,00</w:t>
            </w:r>
          </w:p>
        </w:tc>
      </w:tr>
      <w:tr>
        <w:tblPrEx>
          <w:tblW w:w="5000" w:type="pct"/>
          <w:tblLayout w:type="fixed"/>
        </w:tblPrEx>
        <w:trPr>
          <w:trHeight w:val="165"/>
        </w:trPr>
        <w:tc>
          <w:tcPr>
            <w:tcW w:w="462" w:type="dxa"/>
            <w:vMerge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612" w:type="dxa"/>
            <w:vMerge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2650" w:type="dxa"/>
            <w:gridSpan w:val="2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788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0"/>
              </w:rPr>
              <w:t>zwiększenie</w:t>
            </w:r>
          </w:p>
        </w:tc>
        <w:tc>
          <w:tcPr>
            <w:tcW w:w="562" w:type="dxa"/>
            <w:gridSpan w:val="2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0"/>
              </w:rPr>
              <w:t>210 750,00</w:t>
            </w:r>
          </w:p>
        </w:tc>
        <w:tc>
          <w:tcPr>
            <w:tcW w:w="625" w:type="dxa"/>
            <w:gridSpan w:val="2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0"/>
              </w:rPr>
              <w:t>36 550,00</w:t>
            </w:r>
          </w:p>
        </w:tc>
        <w:tc>
          <w:tcPr>
            <w:tcW w:w="838" w:type="dxa"/>
            <w:gridSpan w:val="2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0"/>
              </w:rPr>
              <w:t>36 550,00</w:t>
            </w:r>
          </w:p>
        </w:tc>
        <w:tc>
          <w:tcPr>
            <w:tcW w:w="925" w:type="dxa"/>
            <w:gridSpan w:val="2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775" w:type="dxa"/>
            <w:gridSpan w:val="2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0"/>
              </w:rPr>
              <w:t>36 550,00</w:t>
            </w:r>
          </w:p>
        </w:tc>
        <w:tc>
          <w:tcPr>
            <w:tcW w:w="575" w:type="dxa"/>
            <w:gridSpan w:val="2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775" w:type="dxa"/>
            <w:gridSpan w:val="2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800" w:type="dxa"/>
            <w:gridSpan w:val="2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675" w:type="dxa"/>
            <w:gridSpan w:val="2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600" w:type="dxa"/>
            <w:gridSpan w:val="2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725" w:type="dxa"/>
            <w:gridSpan w:val="2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0"/>
              </w:rPr>
              <w:t>174 200,00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0"/>
              </w:rPr>
              <w:t>174 200,00</w:t>
            </w:r>
          </w:p>
        </w:tc>
        <w:tc>
          <w:tcPr>
            <w:tcW w:w="825" w:type="dxa"/>
            <w:gridSpan w:val="3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875" w:type="dxa"/>
            <w:gridSpan w:val="2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0"/>
              </w:rPr>
              <w:t>0,00</w:t>
            </w:r>
          </w:p>
        </w:tc>
      </w:tr>
      <w:tr>
        <w:tblPrEx>
          <w:tblW w:w="5000" w:type="pct"/>
          <w:tblLayout w:type="fixed"/>
        </w:tblPrEx>
        <w:trPr>
          <w:trHeight w:val="165"/>
        </w:trPr>
        <w:tc>
          <w:tcPr>
            <w:tcW w:w="462" w:type="dxa"/>
            <w:vMerge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612" w:type="dxa"/>
            <w:vMerge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2650" w:type="dxa"/>
            <w:gridSpan w:val="2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788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0"/>
              </w:rPr>
              <w:t>po zmianach</w:t>
            </w:r>
          </w:p>
        </w:tc>
        <w:tc>
          <w:tcPr>
            <w:tcW w:w="562" w:type="dxa"/>
            <w:gridSpan w:val="2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0"/>
              </w:rPr>
              <w:t>938 564,26</w:t>
            </w:r>
          </w:p>
        </w:tc>
        <w:tc>
          <w:tcPr>
            <w:tcW w:w="625" w:type="dxa"/>
            <w:gridSpan w:val="2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0"/>
              </w:rPr>
              <w:t>49 750,00</w:t>
            </w:r>
          </w:p>
        </w:tc>
        <w:tc>
          <w:tcPr>
            <w:tcW w:w="838" w:type="dxa"/>
            <w:gridSpan w:val="2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0"/>
              </w:rPr>
              <w:t>49 750,00</w:t>
            </w:r>
          </w:p>
        </w:tc>
        <w:tc>
          <w:tcPr>
            <w:tcW w:w="925" w:type="dxa"/>
            <w:gridSpan w:val="2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775" w:type="dxa"/>
            <w:gridSpan w:val="2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0"/>
              </w:rPr>
              <w:t>49 750,00</w:t>
            </w:r>
          </w:p>
        </w:tc>
        <w:tc>
          <w:tcPr>
            <w:tcW w:w="575" w:type="dxa"/>
            <w:gridSpan w:val="2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775" w:type="dxa"/>
            <w:gridSpan w:val="2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800" w:type="dxa"/>
            <w:gridSpan w:val="2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675" w:type="dxa"/>
            <w:gridSpan w:val="2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600" w:type="dxa"/>
            <w:gridSpan w:val="2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725" w:type="dxa"/>
            <w:gridSpan w:val="2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0"/>
              </w:rPr>
              <w:t>888 814,26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0"/>
              </w:rPr>
              <w:t>888 814,26</w:t>
            </w:r>
          </w:p>
        </w:tc>
        <w:tc>
          <w:tcPr>
            <w:tcW w:w="825" w:type="dxa"/>
            <w:gridSpan w:val="3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875" w:type="dxa"/>
            <w:gridSpan w:val="2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0"/>
              </w:rPr>
              <w:t>0,00</w:t>
            </w:r>
          </w:p>
        </w:tc>
      </w:tr>
      <w:tr>
        <w:tblPrEx>
          <w:tblW w:w="5000" w:type="pct"/>
          <w:tblLayout w:type="fixed"/>
        </w:tblPrEx>
        <w:trPr>
          <w:trHeight w:val="165"/>
        </w:trPr>
        <w:tc>
          <w:tcPr>
            <w:tcW w:w="462" w:type="dxa"/>
            <w:vMerge w:val="restart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612" w:type="dxa"/>
            <w:vMerge w:val="restart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0"/>
              </w:rPr>
              <w:t>75281</w:t>
            </w:r>
          </w:p>
        </w:tc>
        <w:tc>
          <w:tcPr>
            <w:tcW w:w="2650" w:type="dxa"/>
            <w:gridSpan w:val="2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0"/>
              </w:rPr>
              <w:t>Zadania o charakterze obronnym wynikające z ustawy o ochronie ludności i obronie cywilnej</w:t>
            </w:r>
          </w:p>
        </w:tc>
        <w:tc>
          <w:tcPr>
            <w:tcW w:w="788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0"/>
              </w:rPr>
              <w:t>przed zmianą</w:t>
            </w:r>
          </w:p>
        </w:tc>
        <w:tc>
          <w:tcPr>
            <w:tcW w:w="562" w:type="dxa"/>
            <w:gridSpan w:val="2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0"/>
              </w:rPr>
              <w:t>714 614,26</w:t>
            </w:r>
          </w:p>
        </w:tc>
        <w:tc>
          <w:tcPr>
            <w:tcW w:w="625" w:type="dxa"/>
            <w:gridSpan w:val="2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838" w:type="dxa"/>
            <w:gridSpan w:val="2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925" w:type="dxa"/>
            <w:gridSpan w:val="2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775" w:type="dxa"/>
            <w:gridSpan w:val="2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575" w:type="dxa"/>
            <w:gridSpan w:val="2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775" w:type="dxa"/>
            <w:gridSpan w:val="2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800" w:type="dxa"/>
            <w:gridSpan w:val="2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675" w:type="dxa"/>
            <w:gridSpan w:val="2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600" w:type="dxa"/>
            <w:gridSpan w:val="2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725" w:type="dxa"/>
            <w:gridSpan w:val="2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0"/>
              </w:rPr>
              <w:t>714 614,26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0"/>
              </w:rPr>
              <w:t>714 614,26</w:t>
            </w:r>
          </w:p>
        </w:tc>
        <w:tc>
          <w:tcPr>
            <w:tcW w:w="825" w:type="dxa"/>
            <w:gridSpan w:val="3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875" w:type="dxa"/>
            <w:gridSpan w:val="2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0"/>
              </w:rPr>
              <w:t>0,00</w:t>
            </w:r>
          </w:p>
        </w:tc>
      </w:tr>
      <w:tr>
        <w:tblPrEx>
          <w:tblW w:w="5000" w:type="pct"/>
          <w:tblLayout w:type="fixed"/>
        </w:tblPrEx>
        <w:trPr>
          <w:trHeight w:val="165"/>
        </w:trPr>
        <w:tc>
          <w:tcPr>
            <w:tcW w:w="462" w:type="dxa"/>
            <w:vMerge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612" w:type="dxa"/>
            <w:vMerge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2650" w:type="dxa"/>
            <w:gridSpan w:val="2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788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0"/>
              </w:rPr>
              <w:t>zmniejszenie</w:t>
            </w:r>
          </w:p>
        </w:tc>
        <w:tc>
          <w:tcPr>
            <w:tcW w:w="562" w:type="dxa"/>
            <w:gridSpan w:val="2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625" w:type="dxa"/>
            <w:gridSpan w:val="2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838" w:type="dxa"/>
            <w:gridSpan w:val="2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925" w:type="dxa"/>
            <w:gridSpan w:val="2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775" w:type="dxa"/>
            <w:gridSpan w:val="2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575" w:type="dxa"/>
            <w:gridSpan w:val="2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775" w:type="dxa"/>
            <w:gridSpan w:val="2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800" w:type="dxa"/>
            <w:gridSpan w:val="2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675" w:type="dxa"/>
            <w:gridSpan w:val="2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600" w:type="dxa"/>
            <w:gridSpan w:val="2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725" w:type="dxa"/>
            <w:gridSpan w:val="2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825" w:type="dxa"/>
            <w:gridSpan w:val="3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875" w:type="dxa"/>
            <w:gridSpan w:val="2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0"/>
              </w:rPr>
              <w:t>0,00</w:t>
            </w:r>
          </w:p>
        </w:tc>
      </w:tr>
      <w:tr>
        <w:tblPrEx>
          <w:tblW w:w="5000" w:type="pct"/>
          <w:tblLayout w:type="fixed"/>
        </w:tblPrEx>
        <w:trPr>
          <w:trHeight w:val="165"/>
        </w:trPr>
        <w:tc>
          <w:tcPr>
            <w:tcW w:w="462" w:type="dxa"/>
            <w:vMerge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612" w:type="dxa"/>
            <w:vMerge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2650" w:type="dxa"/>
            <w:gridSpan w:val="2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788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0"/>
              </w:rPr>
              <w:t>zwiększenie</w:t>
            </w:r>
          </w:p>
        </w:tc>
        <w:tc>
          <w:tcPr>
            <w:tcW w:w="562" w:type="dxa"/>
            <w:gridSpan w:val="2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0"/>
              </w:rPr>
              <w:t>210 750,00</w:t>
            </w:r>
          </w:p>
        </w:tc>
        <w:tc>
          <w:tcPr>
            <w:tcW w:w="625" w:type="dxa"/>
            <w:gridSpan w:val="2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0"/>
              </w:rPr>
              <w:t>36 550,00</w:t>
            </w:r>
          </w:p>
        </w:tc>
        <w:tc>
          <w:tcPr>
            <w:tcW w:w="838" w:type="dxa"/>
            <w:gridSpan w:val="2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0"/>
              </w:rPr>
              <w:t>36 550,00</w:t>
            </w:r>
          </w:p>
        </w:tc>
        <w:tc>
          <w:tcPr>
            <w:tcW w:w="925" w:type="dxa"/>
            <w:gridSpan w:val="2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775" w:type="dxa"/>
            <w:gridSpan w:val="2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0"/>
              </w:rPr>
              <w:t>36 550,00</w:t>
            </w:r>
          </w:p>
        </w:tc>
        <w:tc>
          <w:tcPr>
            <w:tcW w:w="575" w:type="dxa"/>
            <w:gridSpan w:val="2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775" w:type="dxa"/>
            <w:gridSpan w:val="2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800" w:type="dxa"/>
            <w:gridSpan w:val="2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675" w:type="dxa"/>
            <w:gridSpan w:val="2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600" w:type="dxa"/>
            <w:gridSpan w:val="2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725" w:type="dxa"/>
            <w:gridSpan w:val="2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0"/>
              </w:rPr>
              <w:t>174 200,00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0"/>
              </w:rPr>
              <w:t>174 200,00</w:t>
            </w:r>
          </w:p>
        </w:tc>
        <w:tc>
          <w:tcPr>
            <w:tcW w:w="825" w:type="dxa"/>
            <w:gridSpan w:val="3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875" w:type="dxa"/>
            <w:gridSpan w:val="2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0"/>
              </w:rPr>
              <w:t>0,00</w:t>
            </w:r>
          </w:p>
        </w:tc>
      </w:tr>
      <w:tr>
        <w:tblPrEx>
          <w:tblW w:w="5000" w:type="pct"/>
          <w:tblLayout w:type="fixed"/>
        </w:tblPrEx>
        <w:trPr>
          <w:trHeight w:val="165"/>
        </w:trPr>
        <w:tc>
          <w:tcPr>
            <w:tcW w:w="462" w:type="dxa"/>
            <w:vMerge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612" w:type="dxa"/>
            <w:vMerge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2650" w:type="dxa"/>
            <w:gridSpan w:val="2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788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0"/>
              </w:rPr>
              <w:t>po zmianach</w:t>
            </w:r>
          </w:p>
        </w:tc>
        <w:tc>
          <w:tcPr>
            <w:tcW w:w="562" w:type="dxa"/>
            <w:gridSpan w:val="2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0"/>
              </w:rPr>
              <w:t>925 364,26</w:t>
            </w:r>
          </w:p>
        </w:tc>
        <w:tc>
          <w:tcPr>
            <w:tcW w:w="625" w:type="dxa"/>
            <w:gridSpan w:val="2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0"/>
              </w:rPr>
              <w:t>36 550,00</w:t>
            </w:r>
          </w:p>
        </w:tc>
        <w:tc>
          <w:tcPr>
            <w:tcW w:w="838" w:type="dxa"/>
            <w:gridSpan w:val="2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0"/>
              </w:rPr>
              <w:t>36 550,00</w:t>
            </w:r>
          </w:p>
        </w:tc>
        <w:tc>
          <w:tcPr>
            <w:tcW w:w="925" w:type="dxa"/>
            <w:gridSpan w:val="2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775" w:type="dxa"/>
            <w:gridSpan w:val="2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0"/>
              </w:rPr>
              <w:t>36 550,00</w:t>
            </w:r>
          </w:p>
        </w:tc>
        <w:tc>
          <w:tcPr>
            <w:tcW w:w="575" w:type="dxa"/>
            <w:gridSpan w:val="2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775" w:type="dxa"/>
            <w:gridSpan w:val="2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800" w:type="dxa"/>
            <w:gridSpan w:val="2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675" w:type="dxa"/>
            <w:gridSpan w:val="2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600" w:type="dxa"/>
            <w:gridSpan w:val="2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725" w:type="dxa"/>
            <w:gridSpan w:val="2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0"/>
              </w:rPr>
              <w:t>888 814,26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0"/>
              </w:rPr>
              <w:t>888 814,26</w:t>
            </w:r>
          </w:p>
        </w:tc>
        <w:tc>
          <w:tcPr>
            <w:tcW w:w="825" w:type="dxa"/>
            <w:gridSpan w:val="3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875" w:type="dxa"/>
            <w:gridSpan w:val="2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0"/>
              </w:rPr>
              <w:t>0,00</w:t>
            </w:r>
          </w:p>
        </w:tc>
      </w:tr>
      <w:tr>
        <w:tblPrEx>
          <w:tblW w:w="5000" w:type="pct"/>
          <w:tblLayout w:type="fixed"/>
        </w:tblPrEx>
        <w:trPr>
          <w:trHeight w:val="165"/>
        </w:trPr>
        <w:tc>
          <w:tcPr>
            <w:tcW w:w="462" w:type="dxa"/>
            <w:vMerge w:val="restart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0"/>
              </w:rPr>
              <w:t>754</w:t>
            </w:r>
          </w:p>
        </w:tc>
        <w:tc>
          <w:tcPr>
            <w:tcW w:w="612" w:type="dxa"/>
            <w:vMerge w:val="restart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2650" w:type="dxa"/>
            <w:gridSpan w:val="2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0"/>
              </w:rPr>
              <w:t>Bezpieczeństwo publiczne i ochrona przeciwpożarowa</w:t>
            </w:r>
          </w:p>
        </w:tc>
        <w:tc>
          <w:tcPr>
            <w:tcW w:w="788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0"/>
              </w:rPr>
              <w:t>przed zmianą</w:t>
            </w:r>
          </w:p>
        </w:tc>
        <w:tc>
          <w:tcPr>
            <w:tcW w:w="562" w:type="dxa"/>
            <w:gridSpan w:val="2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0"/>
              </w:rPr>
              <w:t>1 318 670,00</w:t>
            </w:r>
          </w:p>
        </w:tc>
        <w:tc>
          <w:tcPr>
            <w:tcW w:w="625" w:type="dxa"/>
            <w:gridSpan w:val="2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0"/>
              </w:rPr>
              <w:t>255 119,50</w:t>
            </w:r>
          </w:p>
        </w:tc>
        <w:tc>
          <w:tcPr>
            <w:tcW w:w="838" w:type="dxa"/>
            <w:gridSpan w:val="2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0"/>
              </w:rPr>
              <w:t>233 419,50</w:t>
            </w:r>
          </w:p>
        </w:tc>
        <w:tc>
          <w:tcPr>
            <w:tcW w:w="925" w:type="dxa"/>
            <w:gridSpan w:val="2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0"/>
              </w:rPr>
              <w:t>20 850,00</w:t>
            </w:r>
          </w:p>
        </w:tc>
        <w:tc>
          <w:tcPr>
            <w:tcW w:w="775" w:type="dxa"/>
            <w:gridSpan w:val="2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0"/>
              </w:rPr>
              <w:t>212 569,50</w:t>
            </w:r>
          </w:p>
        </w:tc>
        <w:tc>
          <w:tcPr>
            <w:tcW w:w="575" w:type="dxa"/>
            <w:gridSpan w:val="2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0"/>
              </w:rPr>
              <w:t>1 500,00</w:t>
            </w:r>
          </w:p>
        </w:tc>
        <w:tc>
          <w:tcPr>
            <w:tcW w:w="775" w:type="dxa"/>
            <w:gridSpan w:val="2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0"/>
              </w:rPr>
              <w:t>20 200,00</w:t>
            </w:r>
          </w:p>
        </w:tc>
        <w:tc>
          <w:tcPr>
            <w:tcW w:w="800" w:type="dxa"/>
            <w:gridSpan w:val="2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675" w:type="dxa"/>
            <w:gridSpan w:val="2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600" w:type="dxa"/>
            <w:gridSpan w:val="2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725" w:type="dxa"/>
            <w:gridSpan w:val="2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0"/>
              </w:rPr>
              <w:t>1 063 550,50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0"/>
              </w:rPr>
              <w:t>1 063 550,50</w:t>
            </w:r>
          </w:p>
        </w:tc>
        <w:tc>
          <w:tcPr>
            <w:tcW w:w="825" w:type="dxa"/>
            <w:gridSpan w:val="3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0"/>
              </w:rPr>
              <w:t>1 038 120,00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875" w:type="dxa"/>
            <w:gridSpan w:val="2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0"/>
              </w:rPr>
              <w:t>0,00</w:t>
            </w:r>
          </w:p>
        </w:tc>
      </w:tr>
      <w:tr>
        <w:tblPrEx>
          <w:tblW w:w="5000" w:type="pct"/>
          <w:tblLayout w:type="fixed"/>
        </w:tblPrEx>
        <w:trPr>
          <w:trHeight w:val="165"/>
        </w:trPr>
        <w:tc>
          <w:tcPr>
            <w:tcW w:w="462" w:type="dxa"/>
            <w:vMerge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612" w:type="dxa"/>
            <w:vMerge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2650" w:type="dxa"/>
            <w:gridSpan w:val="2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788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0"/>
              </w:rPr>
              <w:t>zmniejszenie</w:t>
            </w:r>
          </w:p>
        </w:tc>
        <w:tc>
          <w:tcPr>
            <w:tcW w:w="562" w:type="dxa"/>
            <w:gridSpan w:val="2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625" w:type="dxa"/>
            <w:gridSpan w:val="2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838" w:type="dxa"/>
            <w:gridSpan w:val="2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925" w:type="dxa"/>
            <w:gridSpan w:val="2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775" w:type="dxa"/>
            <w:gridSpan w:val="2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575" w:type="dxa"/>
            <w:gridSpan w:val="2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775" w:type="dxa"/>
            <w:gridSpan w:val="2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800" w:type="dxa"/>
            <w:gridSpan w:val="2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675" w:type="dxa"/>
            <w:gridSpan w:val="2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600" w:type="dxa"/>
            <w:gridSpan w:val="2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725" w:type="dxa"/>
            <w:gridSpan w:val="2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825" w:type="dxa"/>
            <w:gridSpan w:val="3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875" w:type="dxa"/>
            <w:gridSpan w:val="2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0"/>
              </w:rPr>
              <w:t>0,00</w:t>
            </w:r>
          </w:p>
        </w:tc>
      </w:tr>
      <w:tr>
        <w:tblPrEx>
          <w:tblW w:w="5000" w:type="pct"/>
          <w:tblLayout w:type="fixed"/>
        </w:tblPrEx>
        <w:trPr>
          <w:trHeight w:val="165"/>
        </w:trPr>
        <w:tc>
          <w:tcPr>
            <w:tcW w:w="462" w:type="dxa"/>
            <w:vMerge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612" w:type="dxa"/>
            <w:vMerge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2650" w:type="dxa"/>
            <w:gridSpan w:val="2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788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0"/>
              </w:rPr>
              <w:t>zwiększenie</w:t>
            </w:r>
          </w:p>
        </w:tc>
        <w:tc>
          <w:tcPr>
            <w:tcW w:w="562" w:type="dxa"/>
            <w:gridSpan w:val="2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0"/>
              </w:rPr>
              <w:t>5 140,00</w:t>
            </w:r>
          </w:p>
        </w:tc>
        <w:tc>
          <w:tcPr>
            <w:tcW w:w="625" w:type="dxa"/>
            <w:gridSpan w:val="2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0"/>
              </w:rPr>
              <w:t>5 140,00</w:t>
            </w:r>
          </w:p>
        </w:tc>
        <w:tc>
          <w:tcPr>
            <w:tcW w:w="838" w:type="dxa"/>
            <w:gridSpan w:val="2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925" w:type="dxa"/>
            <w:gridSpan w:val="2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775" w:type="dxa"/>
            <w:gridSpan w:val="2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575" w:type="dxa"/>
            <w:gridSpan w:val="2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0"/>
              </w:rPr>
              <w:t>5 140,00</w:t>
            </w:r>
          </w:p>
        </w:tc>
        <w:tc>
          <w:tcPr>
            <w:tcW w:w="775" w:type="dxa"/>
            <w:gridSpan w:val="2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800" w:type="dxa"/>
            <w:gridSpan w:val="2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675" w:type="dxa"/>
            <w:gridSpan w:val="2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600" w:type="dxa"/>
            <w:gridSpan w:val="2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725" w:type="dxa"/>
            <w:gridSpan w:val="2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825" w:type="dxa"/>
            <w:gridSpan w:val="3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875" w:type="dxa"/>
            <w:gridSpan w:val="2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0"/>
              </w:rPr>
              <w:t>0,00</w:t>
            </w:r>
          </w:p>
        </w:tc>
      </w:tr>
      <w:tr>
        <w:tblPrEx>
          <w:tblW w:w="5000" w:type="pct"/>
          <w:tblLayout w:type="fixed"/>
        </w:tblPrEx>
        <w:trPr>
          <w:trHeight w:val="165"/>
        </w:trPr>
        <w:tc>
          <w:tcPr>
            <w:tcW w:w="462" w:type="dxa"/>
            <w:vMerge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612" w:type="dxa"/>
            <w:vMerge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2650" w:type="dxa"/>
            <w:gridSpan w:val="2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788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0"/>
              </w:rPr>
              <w:t>po zmianach</w:t>
            </w:r>
          </w:p>
        </w:tc>
        <w:tc>
          <w:tcPr>
            <w:tcW w:w="562" w:type="dxa"/>
            <w:gridSpan w:val="2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0"/>
              </w:rPr>
              <w:t>1 323 810,00</w:t>
            </w:r>
          </w:p>
        </w:tc>
        <w:tc>
          <w:tcPr>
            <w:tcW w:w="625" w:type="dxa"/>
            <w:gridSpan w:val="2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0"/>
              </w:rPr>
              <w:t>260 259,50</w:t>
            </w:r>
          </w:p>
        </w:tc>
        <w:tc>
          <w:tcPr>
            <w:tcW w:w="838" w:type="dxa"/>
            <w:gridSpan w:val="2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0"/>
              </w:rPr>
              <w:t>233 419,50</w:t>
            </w:r>
          </w:p>
        </w:tc>
        <w:tc>
          <w:tcPr>
            <w:tcW w:w="925" w:type="dxa"/>
            <w:gridSpan w:val="2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0"/>
              </w:rPr>
              <w:t>20 850,00</w:t>
            </w:r>
          </w:p>
        </w:tc>
        <w:tc>
          <w:tcPr>
            <w:tcW w:w="775" w:type="dxa"/>
            <w:gridSpan w:val="2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0"/>
              </w:rPr>
              <w:t>212 569,50</w:t>
            </w:r>
          </w:p>
        </w:tc>
        <w:tc>
          <w:tcPr>
            <w:tcW w:w="575" w:type="dxa"/>
            <w:gridSpan w:val="2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0"/>
              </w:rPr>
              <w:t>6 640,00</w:t>
            </w:r>
          </w:p>
        </w:tc>
        <w:tc>
          <w:tcPr>
            <w:tcW w:w="775" w:type="dxa"/>
            <w:gridSpan w:val="2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0"/>
              </w:rPr>
              <w:t>20 200,00</w:t>
            </w:r>
          </w:p>
        </w:tc>
        <w:tc>
          <w:tcPr>
            <w:tcW w:w="800" w:type="dxa"/>
            <w:gridSpan w:val="2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675" w:type="dxa"/>
            <w:gridSpan w:val="2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600" w:type="dxa"/>
            <w:gridSpan w:val="2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725" w:type="dxa"/>
            <w:gridSpan w:val="2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0"/>
              </w:rPr>
              <w:t>1 063 550,50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0"/>
              </w:rPr>
              <w:t>1 063 550,50</w:t>
            </w:r>
          </w:p>
        </w:tc>
        <w:tc>
          <w:tcPr>
            <w:tcW w:w="825" w:type="dxa"/>
            <w:gridSpan w:val="3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0"/>
              </w:rPr>
              <w:t>1 038 120,00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875" w:type="dxa"/>
            <w:gridSpan w:val="2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0"/>
              </w:rPr>
              <w:t>0,00</w:t>
            </w:r>
          </w:p>
        </w:tc>
      </w:tr>
      <w:tr>
        <w:tblPrEx>
          <w:tblW w:w="5000" w:type="pct"/>
          <w:tblLayout w:type="fixed"/>
        </w:tblPrEx>
        <w:trPr>
          <w:trHeight w:val="165"/>
        </w:trPr>
        <w:tc>
          <w:tcPr>
            <w:tcW w:w="462" w:type="dxa"/>
            <w:vMerge w:val="restart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612" w:type="dxa"/>
            <w:vMerge w:val="restart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0"/>
              </w:rPr>
              <w:t>75412</w:t>
            </w:r>
          </w:p>
        </w:tc>
        <w:tc>
          <w:tcPr>
            <w:tcW w:w="2650" w:type="dxa"/>
            <w:gridSpan w:val="2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0"/>
              </w:rPr>
              <w:t>Ochotnicze straże pożarne</w:t>
            </w:r>
          </w:p>
        </w:tc>
        <w:tc>
          <w:tcPr>
            <w:tcW w:w="788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0"/>
              </w:rPr>
              <w:t>przed zmianą</w:t>
            </w:r>
          </w:p>
        </w:tc>
        <w:tc>
          <w:tcPr>
            <w:tcW w:w="562" w:type="dxa"/>
            <w:gridSpan w:val="2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0"/>
              </w:rPr>
              <w:t>1 302 670,00</w:t>
            </w:r>
          </w:p>
        </w:tc>
        <w:tc>
          <w:tcPr>
            <w:tcW w:w="625" w:type="dxa"/>
            <w:gridSpan w:val="2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0"/>
              </w:rPr>
              <w:t>239 119,50</w:t>
            </w:r>
          </w:p>
        </w:tc>
        <w:tc>
          <w:tcPr>
            <w:tcW w:w="838" w:type="dxa"/>
            <w:gridSpan w:val="2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0"/>
              </w:rPr>
              <w:t>217 419,50</w:t>
            </w:r>
          </w:p>
        </w:tc>
        <w:tc>
          <w:tcPr>
            <w:tcW w:w="925" w:type="dxa"/>
            <w:gridSpan w:val="2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0"/>
              </w:rPr>
              <w:t>20 850,00</w:t>
            </w:r>
          </w:p>
        </w:tc>
        <w:tc>
          <w:tcPr>
            <w:tcW w:w="775" w:type="dxa"/>
            <w:gridSpan w:val="2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0"/>
              </w:rPr>
              <w:t>196 569,50</w:t>
            </w:r>
          </w:p>
        </w:tc>
        <w:tc>
          <w:tcPr>
            <w:tcW w:w="575" w:type="dxa"/>
            <w:gridSpan w:val="2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0"/>
              </w:rPr>
              <w:t>1 500,00</w:t>
            </w:r>
          </w:p>
        </w:tc>
        <w:tc>
          <w:tcPr>
            <w:tcW w:w="775" w:type="dxa"/>
            <w:gridSpan w:val="2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0"/>
              </w:rPr>
              <w:t>20 200,00</w:t>
            </w:r>
          </w:p>
        </w:tc>
        <w:tc>
          <w:tcPr>
            <w:tcW w:w="800" w:type="dxa"/>
            <w:gridSpan w:val="2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675" w:type="dxa"/>
            <w:gridSpan w:val="2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600" w:type="dxa"/>
            <w:gridSpan w:val="2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725" w:type="dxa"/>
            <w:gridSpan w:val="2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0"/>
              </w:rPr>
              <w:t>1 063 550,50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0"/>
              </w:rPr>
              <w:t>1 063 550,50</w:t>
            </w:r>
          </w:p>
        </w:tc>
        <w:tc>
          <w:tcPr>
            <w:tcW w:w="825" w:type="dxa"/>
            <w:gridSpan w:val="3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0"/>
              </w:rPr>
              <w:t>1 038 120,00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875" w:type="dxa"/>
            <w:gridSpan w:val="2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0"/>
              </w:rPr>
              <w:t>0,00</w:t>
            </w:r>
          </w:p>
        </w:tc>
      </w:tr>
      <w:tr>
        <w:tblPrEx>
          <w:tblW w:w="5000" w:type="pct"/>
          <w:tblLayout w:type="fixed"/>
        </w:tblPrEx>
        <w:trPr>
          <w:trHeight w:val="165"/>
        </w:trPr>
        <w:tc>
          <w:tcPr>
            <w:tcW w:w="462" w:type="dxa"/>
            <w:vMerge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612" w:type="dxa"/>
            <w:vMerge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2650" w:type="dxa"/>
            <w:gridSpan w:val="2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788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0"/>
              </w:rPr>
              <w:t>zmniejszenie</w:t>
            </w:r>
          </w:p>
        </w:tc>
        <w:tc>
          <w:tcPr>
            <w:tcW w:w="562" w:type="dxa"/>
            <w:gridSpan w:val="2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625" w:type="dxa"/>
            <w:gridSpan w:val="2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838" w:type="dxa"/>
            <w:gridSpan w:val="2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925" w:type="dxa"/>
            <w:gridSpan w:val="2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775" w:type="dxa"/>
            <w:gridSpan w:val="2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575" w:type="dxa"/>
            <w:gridSpan w:val="2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775" w:type="dxa"/>
            <w:gridSpan w:val="2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800" w:type="dxa"/>
            <w:gridSpan w:val="2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675" w:type="dxa"/>
            <w:gridSpan w:val="2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600" w:type="dxa"/>
            <w:gridSpan w:val="2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725" w:type="dxa"/>
            <w:gridSpan w:val="2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825" w:type="dxa"/>
            <w:gridSpan w:val="3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875" w:type="dxa"/>
            <w:gridSpan w:val="2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0"/>
              </w:rPr>
              <w:t>0,00</w:t>
            </w:r>
          </w:p>
        </w:tc>
      </w:tr>
      <w:tr>
        <w:tblPrEx>
          <w:tblW w:w="5000" w:type="pct"/>
          <w:tblLayout w:type="fixed"/>
        </w:tblPrEx>
        <w:trPr>
          <w:trHeight w:val="165"/>
        </w:trPr>
        <w:tc>
          <w:tcPr>
            <w:tcW w:w="462" w:type="dxa"/>
            <w:vMerge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612" w:type="dxa"/>
            <w:vMerge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2650" w:type="dxa"/>
            <w:gridSpan w:val="2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788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0"/>
              </w:rPr>
              <w:t>zwiększenie</w:t>
            </w:r>
          </w:p>
        </w:tc>
        <w:tc>
          <w:tcPr>
            <w:tcW w:w="562" w:type="dxa"/>
            <w:gridSpan w:val="2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0"/>
              </w:rPr>
              <w:t>5 140,00</w:t>
            </w:r>
          </w:p>
        </w:tc>
        <w:tc>
          <w:tcPr>
            <w:tcW w:w="625" w:type="dxa"/>
            <w:gridSpan w:val="2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0"/>
              </w:rPr>
              <w:t>5 140,00</w:t>
            </w:r>
          </w:p>
        </w:tc>
        <w:tc>
          <w:tcPr>
            <w:tcW w:w="838" w:type="dxa"/>
            <w:gridSpan w:val="2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925" w:type="dxa"/>
            <w:gridSpan w:val="2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775" w:type="dxa"/>
            <w:gridSpan w:val="2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575" w:type="dxa"/>
            <w:gridSpan w:val="2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0"/>
              </w:rPr>
              <w:t>5 140,00</w:t>
            </w:r>
          </w:p>
        </w:tc>
        <w:tc>
          <w:tcPr>
            <w:tcW w:w="775" w:type="dxa"/>
            <w:gridSpan w:val="2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800" w:type="dxa"/>
            <w:gridSpan w:val="2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675" w:type="dxa"/>
            <w:gridSpan w:val="2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600" w:type="dxa"/>
            <w:gridSpan w:val="2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725" w:type="dxa"/>
            <w:gridSpan w:val="2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825" w:type="dxa"/>
            <w:gridSpan w:val="3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875" w:type="dxa"/>
            <w:gridSpan w:val="2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0"/>
              </w:rPr>
              <w:t>0,00</w:t>
            </w:r>
          </w:p>
        </w:tc>
      </w:tr>
      <w:tr>
        <w:tblPrEx>
          <w:tblW w:w="5000" w:type="pct"/>
          <w:tblLayout w:type="fixed"/>
        </w:tblPrEx>
        <w:trPr>
          <w:trHeight w:val="165"/>
        </w:trPr>
        <w:tc>
          <w:tcPr>
            <w:tcW w:w="462" w:type="dxa"/>
            <w:vMerge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612" w:type="dxa"/>
            <w:vMerge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2650" w:type="dxa"/>
            <w:gridSpan w:val="2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788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0"/>
              </w:rPr>
              <w:t>po zmianach</w:t>
            </w:r>
          </w:p>
        </w:tc>
        <w:tc>
          <w:tcPr>
            <w:tcW w:w="562" w:type="dxa"/>
            <w:gridSpan w:val="2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0"/>
              </w:rPr>
              <w:t>1 307 810,00</w:t>
            </w:r>
          </w:p>
        </w:tc>
        <w:tc>
          <w:tcPr>
            <w:tcW w:w="625" w:type="dxa"/>
            <w:gridSpan w:val="2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0"/>
              </w:rPr>
              <w:t>244 259,50</w:t>
            </w:r>
          </w:p>
        </w:tc>
        <w:tc>
          <w:tcPr>
            <w:tcW w:w="838" w:type="dxa"/>
            <w:gridSpan w:val="2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0"/>
              </w:rPr>
              <w:t>217 419,50</w:t>
            </w:r>
          </w:p>
        </w:tc>
        <w:tc>
          <w:tcPr>
            <w:tcW w:w="925" w:type="dxa"/>
            <w:gridSpan w:val="2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0"/>
              </w:rPr>
              <w:t>20 850,00</w:t>
            </w:r>
          </w:p>
        </w:tc>
        <w:tc>
          <w:tcPr>
            <w:tcW w:w="775" w:type="dxa"/>
            <w:gridSpan w:val="2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0"/>
              </w:rPr>
              <w:t>196 569,50</w:t>
            </w:r>
          </w:p>
        </w:tc>
        <w:tc>
          <w:tcPr>
            <w:tcW w:w="575" w:type="dxa"/>
            <w:gridSpan w:val="2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0"/>
              </w:rPr>
              <w:t>6 640,00</w:t>
            </w:r>
          </w:p>
        </w:tc>
        <w:tc>
          <w:tcPr>
            <w:tcW w:w="775" w:type="dxa"/>
            <w:gridSpan w:val="2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0"/>
              </w:rPr>
              <w:t>20 200,00</w:t>
            </w:r>
          </w:p>
        </w:tc>
        <w:tc>
          <w:tcPr>
            <w:tcW w:w="800" w:type="dxa"/>
            <w:gridSpan w:val="2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675" w:type="dxa"/>
            <w:gridSpan w:val="2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600" w:type="dxa"/>
            <w:gridSpan w:val="2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725" w:type="dxa"/>
            <w:gridSpan w:val="2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0"/>
              </w:rPr>
              <w:t>1 063 550,50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0"/>
              </w:rPr>
              <w:t>1 063 550,50</w:t>
            </w:r>
          </w:p>
        </w:tc>
        <w:tc>
          <w:tcPr>
            <w:tcW w:w="825" w:type="dxa"/>
            <w:gridSpan w:val="3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0"/>
              </w:rPr>
              <w:t>1 038 120,00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875" w:type="dxa"/>
            <w:gridSpan w:val="2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0"/>
              </w:rPr>
              <w:t>0,00</w:t>
            </w:r>
          </w:p>
        </w:tc>
      </w:tr>
      <w:tr>
        <w:tblPrEx>
          <w:tblW w:w="5000" w:type="pct"/>
          <w:tblLayout w:type="fixed"/>
        </w:tblPrEx>
        <w:trPr>
          <w:trHeight w:val="165"/>
        </w:trPr>
        <w:tc>
          <w:tcPr>
            <w:tcW w:w="462" w:type="dxa"/>
            <w:vMerge w:val="restart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0"/>
              </w:rPr>
              <w:t>853</w:t>
            </w:r>
          </w:p>
        </w:tc>
        <w:tc>
          <w:tcPr>
            <w:tcW w:w="612" w:type="dxa"/>
            <w:vMerge w:val="restart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2650" w:type="dxa"/>
            <w:gridSpan w:val="2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0"/>
              </w:rPr>
              <w:t>Pozostałe zadania w zakresie polityki społecznej</w:t>
            </w:r>
          </w:p>
        </w:tc>
        <w:tc>
          <w:tcPr>
            <w:tcW w:w="788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0"/>
              </w:rPr>
              <w:t>przed zmianą</w:t>
            </w:r>
          </w:p>
        </w:tc>
        <w:tc>
          <w:tcPr>
            <w:tcW w:w="562" w:type="dxa"/>
            <w:gridSpan w:val="2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625" w:type="dxa"/>
            <w:gridSpan w:val="2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838" w:type="dxa"/>
            <w:gridSpan w:val="2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925" w:type="dxa"/>
            <w:gridSpan w:val="2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775" w:type="dxa"/>
            <w:gridSpan w:val="2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575" w:type="dxa"/>
            <w:gridSpan w:val="2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775" w:type="dxa"/>
            <w:gridSpan w:val="2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800" w:type="dxa"/>
            <w:gridSpan w:val="2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675" w:type="dxa"/>
            <w:gridSpan w:val="2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600" w:type="dxa"/>
            <w:gridSpan w:val="2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725" w:type="dxa"/>
            <w:gridSpan w:val="2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825" w:type="dxa"/>
            <w:gridSpan w:val="3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875" w:type="dxa"/>
            <w:gridSpan w:val="2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0"/>
              </w:rPr>
              <w:t>0,00</w:t>
            </w:r>
          </w:p>
        </w:tc>
      </w:tr>
      <w:tr>
        <w:tblPrEx>
          <w:tblW w:w="5000" w:type="pct"/>
          <w:tblLayout w:type="fixed"/>
        </w:tblPrEx>
        <w:trPr>
          <w:trHeight w:val="165"/>
        </w:trPr>
        <w:tc>
          <w:tcPr>
            <w:tcW w:w="462" w:type="dxa"/>
            <w:vMerge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612" w:type="dxa"/>
            <w:vMerge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2650" w:type="dxa"/>
            <w:gridSpan w:val="2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788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0"/>
              </w:rPr>
              <w:t>zmniejszenie</w:t>
            </w:r>
          </w:p>
        </w:tc>
        <w:tc>
          <w:tcPr>
            <w:tcW w:w="562" w:type="dxa"/>
            <w:gridSpan w:val="2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625" w:type="dxa"/>
            <w:gridSpan w:val="2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838" w:type="dxa"/>
            <w:gridSpan w:val="2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925" w:type="dxa"/>
            <w:gridSpan w:val="2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775" w:type="dxa"/>
            <w:gridSpan w:val="2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575" w:type="dxa"/>
            <w:gridSpan w:val="2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775" w:type="dxa"/>
            <w:gridSpan w:val="2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800" w:type="dxa"/>
            <w:gridSpan w:val="2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675" w:type="dxa"/>
            <w:gridSpan w:val="2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600" w:type="dxa"/>
            <w:gridSpan w:val="2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725" w:type="dxa"/>
            <w:gridSpan w:val="2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825" w:type="dxa"/>
            <w:gridSpan w:val="3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875" w:type="dxa"/>
            <w:gridSpan w:val="2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0"/>
              </w:rPr>
              <w:t>0,00</w:t>
            </w:r>
          </w:p>
        </w:tc>
      </w:tr>
      <w:tr>
        <w:tblPrEx>
          <w:tblW w:w="5000" w:type="pct"/>
          <w:tblLayout w:type="fixed"/>
        </w:tblPrEx>
        <w:trPr>
          <w:trHeight w:val="165"/>
        </w:trPr>
        <w:tc>
          <w:tcPr>
            <w:tcW w:w="462" w:type="dxa"/>
            <w:vMerge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612" w:type="dxa"/>
            <w:vMerge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2650" w:type="dxa"/>
            <w:gridSpan w:val="2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788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0"/>
              </w:rPr>
              <w:t>zwiększenie</w:t>
            </w:r>
          </w:p>
        </w:tc>
        <w:tc>
          <w:tcPr>
            <w:tcW w:w="562" w:type="dxa"/>
            <w:gridSpan w:val="2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0"/>
              </w:rPr>
              <w:t>14 970,90</w:t>
            </w:r>
          </w:p>
        </w:tc>
        <w:tc>
          <w:tcPr>
            <w:tcW w:w="625" w:type="dxa"/>
            <w:gridSpan w:val="2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0"/>
              </w:rPr>
              <w:t>14 970,90</w:t>
            </w:r>
          </w:p>
        </w:tc>
        <w:tc>
          <w:tcPr>
            <w:tcW w:w="838" w:type="dxa"/>
            <w:gridSpan w:val="2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925" w:type="dxa"/>
            <w:gridSpan w:val="2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775" w:type="dxa"/>
            <w:gridSpan w:val="2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575" w:type="dxa"/>
            <w:gridSpan w:val="2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0"/>
              </w:rPr>
              <w:t>14 970,90</w:t>
            </w:r>
          </w:p>
        </w:tc>
        <w:tc>
          <w:tcPr>
            <w:tcW w:w="775" w:type="dxa"/>
            <w:gridSpan w:val="2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800" w:type="dxa"/>
            <w:gridSpan w:val="2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675" w:type="dxa"/>
            <w:gridSpan w:val="2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600" w:type="dxa"/>
            <w:gridSpan w:val="2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725" w:type="dxa"/>
            <w:gridSpan w:val="2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825" w:type="dxa"/>
            <w:gridSpan w:val="3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875" w:type="dxa"/>
            <w:gridSpan w:val="2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0"/>
              </w:rPr>
              <w:t>0,00</w:t>
            </w:r>
          </w:p>
        </w:tc>
      </w:tr>
      <w:tr>
        <w:tblPrEx>
          <w:tblW w:w="5000" w:type="pct"/>
          <w:tblLayout w:type="fixed"/>
        </w:tblPrEx>
        <w:trPr>
          <w:trHeight w:val="165"/>
        </w:trPr>
        <w:tc>
          <w:tcPr>
            <w:tcW w:w="462" w:type="dxa"/>
            <w:vMerge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612" w:type="dxa"/>
            <w:vMerge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2650" w:type="dxa"/>
            <w:gridSpan w:val="2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788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0"/>
              </w:rPr>
              <w:t>po zmianach</w:t>
            </w:r>
          </w:p>
        </w:tc>
        <w:tc>
          <w:tcPr>
            <w:tcW w:w="562" w:type="dxa"/>
            <w:gridSpan w:val="2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0"/>
              </w:rPr>
              <w:t>14 970,90</w:t>
            </w:r>
          </w:p>
        </w:tc>
        <w:tc>
          <w:tcPr>
            <w:tcW w:w="625" w:type="dxa"/>
            <w:gridSpan w:val="2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0"/>
              </w:rPr>
              <w:t>14 970,90</w:t>
            </w:r>
          </w:p>
        </w:tc>
        <w:tc>
          <w:tcPr>
            <w:tcW w:w="838" w:type="dxa"/>
            <w:gridSpan w:val="2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925" w:type="dxa"/>
            <w:gridSpan w:val="2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775" w:type="dxa"/>
            <w:gridSpan w:val="2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575" w:type="dxa"/>
            <w:gridSpan w:val="2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0"/>
              </w:rPr>
              <w:t>14 970,90</w:t>
            </w:r>
          </w:p>
        </w:tc>
        <w:tc>
          <w:tcPr>
            <w:tcW w:w="775" w:type="dxa"/>
            <w:gridSpan w:val="2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800" w:type="dxa"/>
            <w:gridSpan w:val="2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675" w:type="dxa"/>
            <w:gridSpan w:val="2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600" w:type="dxa"/>
            <w:gridSpan w:val="2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725" w:type="dxa"/>
            <w:gridSpan w:val="2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825" w:type="dxa"/>
            <w:gridSpan w:val="3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875" w:type="dxa"/>
            <w:gridSpan w:val="2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0"/>
              </w:rPr>
              <w:t>0,00</w:t>
            </w:r>
          </w:p>
        </w:tc>
      </w:tr>
      <w:tr>
        <w:tblPrEx>
          <w:tblW w:w="5000" w:type="pct"/>
          <w:tblLayout w:type="fixed"/>
        </w:tblPrEx>
        <w:trPr>
          <w:trHeight w:val="165"/>
        </w:trPr>
        <w:tc>
          <w:tcPr>
            <w:tcW w:w="462" w:type="dxa"/>
            <w:vMerge w:val="restart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612" w:type="dxa"/>
            <w:vMerge w:val="restart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0"/>
              </w:rPr>
              <w:t>85311</w:t>
            </w:r>
          </w:p>
        </w:tc>
        <w:tc>
          <w:tcPr>
            <w:tcW w:w="2650" w:type="dxa"/>
            <w:gridSpan w:val="2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0"/>
              </w:rPr>
              <w:t>Rehabilitacja zawodowa i społeczna osób niepełnosprawnych</w:t>
            </w:r>
          </w:p>
        </w:tc>
        <w:tc>
          <w:tcPr>
            <w:tcW w:w="788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0"/>
              </w:rPr>
              <w:t>przed zmianą</w:t>
            </w:r>
          </w:p>
        </w:tc>
        <w:tc>
          <w:tcPr>
            <w:tcW w:w="562" w:type="dxa"/>
            <w:gridSpan w:val="2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625" w:type="dxa"/>
            <w:gridSpan w:val="2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838" w:type="dxa"/>
            <w:gridSpan w:val="2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925" w:type="dxa"/>
            <w:gridSpan w:val="2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775" w:type="dxa"/>
            <w:gridSpan w:val="2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575" w:type="dxa"/>
            <w:gridSpan w:val="2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775" w:type="dxa"/>
            <w:gridSpan w:val="2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800" w:type="dxa"/>
            <w:gridSpan w:val="2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675" w:type="dxa"/>
            <w:gridSpan w:val="2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600" w:type="dxa"/>
            <w:gridSpan w:val="2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725" w:type="dxa"/>
            <w:gridSpan w:val="2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825" w:type="dxa"/>
            <w:gridSpan w:val="3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875" w:type="dxa"/>
            <w:gridSpan w:val="2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0"/>
              </w:rPr>
              <w:t>0,00</w:t>
            </w:r>
          </w:p>
        </w:tc>
      </w:tr>
      <w:tr>
        <w:tblPrEx>
          <w:tblW w:w="5000" w:type="pct"/>
          <w:tblLayout w:type="fixed"/>
        </w:tblPrEx>
        <w:trPr>
          <w:trHeight w:val="165"/>
        </w:trPr>
        <w:tc>
          <w:tcPr>
            <w:tcW w:w="462" w:type="dxa"/>
            <w:vMerge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612" w:type="dxa"/>
            <w:vMerge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2650" w:type="dxa"/>
            <w:gridSpan w:val="2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788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0"/>
              </w:rPr>
              <w:t>zmniejszenie</w:t>
            </w:r>
          </w:p>
        </w:tc>
        <w:tc>
          <w:tcPr>
            <w:tcW w:w="562" w:type="dxa"/>
            <w:gridSpan w:val="2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625" w:type="dxa"/>
            <w:gridSpan w:val="2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838" w:type="dxa"/>
            <w:gridSpan w:val="2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925" w:type="dxa"/>
            <w:gridSpan w:val="2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775" w:type="dxa"/>
            <w:gridSpan w:val="2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575" w:type="dxa"/>
            <w:gridSpan w:val="2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775" w:type="dxa"/>
            <w:gridSpan w:val="2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800" w:type="dxa"/>
            <w:gridSpan w:val="2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675" w:type="dxa"/>
            <w:gridSpan w:val="2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600" w:type="dxa"/>
            <w:gridSpan w:val="2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725" w:type="dxa"/>
            <w:gridSpan w:val="2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825" w:type="dxa"/>
            <w:gridSpan w:val="3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875" w:type="dxa"/>
            <w:gridSpan w:val="2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0"/>
              </w:rPr>
              <w:t>0,00</w:t>
            </w:r>
          </w:p>
        </w:tc>
      </w:tr>
      <w:tr>
        <w:tblPrEx>
          <w:tblW w:w="5000" w:type="pct"/>
          <w:tblLayout w:type="fixed"/>
        </w:tblPrEx>
        <w:trPr>
          <w:trHeight w:val="165"/>
        </w:trPr>
        <w:tc>
          <w:tcPr>
            <w:tcW w:w="462" w:type="dxa"/>
            <w:vMerge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612" w:type="dxa"/>
            <w:vMerge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2650" w:type="dxa"/>
            <w:gridSpan w:val="2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788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0"/>
              </w:rPr>
              <w:t>zwiększenie</w:t>
            </w:r>
          </w:p>
        </w:tc>
        <w:tc>
          <w:tcPr>
            <w:tcW w:w="562" w:type="dxa"/>
            <w:gridSpan w:val="2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0"/>
              </w:rPr>
              <w:t>14 970,90</w:t>
            </w:r>
          </w:p>
        </w:tc>
        <w:tc>
          <w:tcPr>
            <w:tcW w:w="625" w:type="dxa"/>
            <w:gridSpan w:val="2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0"/>
              </w:rPr>
              <w:t>14 970,90</w:t>
            </w:r>
          </w:p>
        </w:tc>
        <w:tc>
          <w:tcPr>
            <w:tcW w:w="838" w:type="dxa"/>
            <w:gridSpan w:val="2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925" w:type="dxa"/>
            <w:gridSpan w:val="2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775" w:type="dxa"/>
            <w:gridSpan w:val="2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575" w:type="dxa"/>
            <w:gridSpan w:val="2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0"/>
              </w:rPr>
              <w:t>14 970,90</w:t>
            </w:r>
          </w:p>
        </w:tc>
        <w:tc>
          <w:tcPr>
            <w:tcW w:w="775" w:type="dxa"/>
            <w:gridSpan w:val="2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800" w:type="dxa"/>
            <w:gridSpan w:val="2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675" w:type="dxa"/>
            <w:gridSpan w:val="2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600" w:type="dxa"/>
            <w:gridSpan w:val="2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725" w:type="dxa"/>
            <w:gridSpan w:val="2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825" w:type="dxa"/>
            <w:gridSpan w:val="3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875" w:type="dxa"/>
            <w:gridSpan w:val="2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0"/>
              </w:rPr>
              <w:t>0,00</w:t>
            </w:r>
          </w:p>
        </w:tc>
      </w:tr>
      <w:tr>
        <w:tblPrEx>
          <w:tblW w:w="5000" w:type="pct"/>
          <w:tblLayout w:type="fixed"/>
        </w:tblPrEx>
        <w:trPr>
          <w:trHeight w:val="165"/>
        </w:trPr>
        <w:tc>
          <w:tcPr>
            <w:tcW w:w="462" w:type="dxa"/>
            <w:vMerge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612" w:type="dxa"/>
            <w:vMerge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2650" w:type="dxa"/>
            <w:gridSpan w:val="2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788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0"/>
              </w:rPr>
              <w:t>po zmianach</w:t>
            </w:r>
          </w:p>
        </w:tc>
        <w:tc>
          <w:tcPr>
            <w:tcW w:w="562" w:type="dxa"/>
            <w:gridSpan w:val="2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0"/>
              </w:rPr>
              <w:t>14 970,90</w:t>
            </w:r>
          </w:p>
        </w:tc>
        <w:tc>
          <w:tcPr>
            <w:tcW w:w="625" w:type="dxa"/>
            <w:gridSpan w:val="2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0"/>
              </w:rPr>
              <w:t>14 970,90</w:t>
            </w:r>
          </w:p>
        </w:tc>
        <w:tc>
          <w:tcPr>
            <w:tcW w:w="838" w:type="dxa"/>
            <w:gridSpan w:val="2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925" w:type="dxa"/>
            <w:gridSpan w:val="2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775" w:type="dxa"/>
            <w:gridSpan w:val="2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575" w:type="dxa"/>
            <w:gridSpan w:val="2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0"/>
              </w:rPr>
              <w:t>14 970,90</w:t>
            </w:r>
          </w:p>
        </w:tc>
        <w:tc>
          <w:tcPr>
            <w:tcW w:w="775" w:type="dxa"/>
            <w:gridSpan w:val="2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800" w:type="dxa"/>
            <w:gridSpan w:val="2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675" w:type="dxa"/>
            <w:gridSpan w:val="2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600" w:type="dxa"/>
            <w:gridSpan w:val="2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725" w:type="dxa"/>
            <w:gridSpan w:val="2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825" w:type="dxa"/>
            <w:gridSpan w:val="3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875" w:type="dxa"/>
            <w:gridSpan w:val="2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0"/>
              </w:rPr>
              <w:t>0,00</w:t>
            </w:r>
          </w:p>
        </w:tc>
      </w:tr>
      <w:tr>
        <w:tblPrEx>
          <w:tblW w:w="5000" w:type="pct"/>
          <w:tblLayout w:type="fixed"/>
        </w:tblPrEx>
        <w:trPr>
          <w:trHeight w:val="165"/>
        </w:trPr>
        <w:tc>
          <w:tcPr>
            <w:tcW w:w="462" w:type="dxa"/>
            <w:vMerge w:val="restart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0"/>
              </w:rPr>
              <w:t>900</w:t>
            </w:r>
          </w:p>
        </w:tc>
        <w:tc>
          <w:tcPr>
            <w:tcW w:w="612" w:type="dxa"/>
            <w:vMerge w:val="restart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2650" w:type="dxa"/>
            <w:gridSpan w:val="2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0"/>
              </w:rPr>
              <w:t>Gospodarka komunalna i ochrona środowiska</w:t>
            </w:r>
          </w:p>
        </w:tc>
        <w:tc>
          <w:tcPr>
            <w:tcW w:w="788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0"/>
              </w:rPr>
              <w:t>przed zmianą</w:t>
            </w:r>
          </w:p>
        </w:tc>
        <w:tc>
          <w:tcPr>
            <w:tcW w:w="562" w:type="dxa"/>
            <w:gridSpan w:val="2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0"/>
              </w:rPr>
              <w:t>8 589 420,95</w:t>
            </w:r>
          </w:p>
        </w:tc>
        <w:tc>
          <w:tcPr>
            <w:tcW w:w="625" w:type="dxa"/>
            <w:gridSpan w:val="2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0"/>
              </w:rPr>
              <w:t>2 045 392,51</w:t>
            </w:r>
          </w:p>
        </w:tc>
        <w:tc>
          <w:tcPr>
            <w:tcW w:w="838" w:type="dxa"/>
            <w:gridSpan w:val="2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0"/>
              </w:rPr>
              <w:t>1 794 197,39</w:t>
            </w:r>
          </w:p>
        </w:tc>
        <w:tc>
          <w:tcPr>
            <w:tcW w:w="925" w:type="dxa"/>
            <w:gridSpan w:val="2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0"/>
              </w:rPr>
              <w:t>356 800,00</w:t>
            </w:r>
          </w:p>
        </w:tc>
        <w:tc>
          <w:tcPr>
            <w:tcW w:w="775" w:type="dxa"/>
            <w:gridSpan w:val="2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0"/>
              </w:rPr>
              <w:t>1 437 397,39</w:t>
            </w:r>
          </w:p>
        </w:tc>
        <w:tc>
          <w:tcPr>
            <w:tcW w:w="575" w:type="dxa"/>
            <w:gridSpan w:val="2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775" w:type="dxa"/>
            <w:gridSpan w:val="2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0"/>
              </w:rPr>
              <w:t>1 000,00</w:t>
            </w:r>
          </w:p>
        </w:tc>
        <w:tc>
          <w:tcPr>
            <w:tcW w:w="800" w:type="dxa"/>
            <w:gridSpan w:val="2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0"/>
              </w:rPr>
              <w:t>250 195,12</w:t>
            </w:r>
          </w:p>
        </w:tc>
        <w:tc>
          <w:tcPr>
            <w:tcW w:w="675" w:type="dxa"/>
            <w:gridSpan w:val="2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600" w:type="dxa"/>
            <w:gridSpan w:val="2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725" w:type="dxa"/>
            <w:gridSpan w:val="2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0"/>
              </w:rPr>
              <w:t>6 544 028,44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0"/>
              </w:rPr>
              <w:t>6 544 028,44</w:t>
            </w:r>
          </w:p>
        </w:tc>
        <w:tc>
          <w:tcPr>
            <w:tcW w:w="825" w:type="dxa"/>
            <w:gridSpan w:val="3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0"/>
              </w:rPr>
              <w:t>6 517 921,44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875" w:type="dxa"/>
            <w:gridSpan w:val="2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0"/>
              </w:rPr>
              <w:t>0,00</w:t>
            </w:r>
          </w:p>
        </w:tc>
      </w:tr>
      <w:tr>
        <w:tblPrEx>
          <w:tblW w:w="5000" w:type="pct"/>
          <w:tblLayout w:type="fixed"/>
        </w:tblPrEx>
        <w:trPr>
          <w:trHeight w:val="165"/>
        </w:trPr>
        <w:tc>
          <w:tcPr>
            <w:tcW w:w="462" w:type="dxa"/>
            <w:vMerge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612" w:type="dxa"/>
            <w:vMerge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2650" w:type="dxa"/>
            <w:gridSpan w:val="2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788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0"/>
              </w:rPr>
              <w:t>zmniejszenie</w:t>
            </w:r>
          </w:p>
        </w:tc>
        <w:tc>
          <w:tcPr>
            <w:tcW w:w="562" w:type="dxa"/>
            <w:gridSpan w:val="2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625" w:type="dxa"/>
            <w:gridSpan w:val="2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838" w:type="dxa"/>
            <w:gridSpan w:val="2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925" w:type="dxa"/>
            <w:gridSpan w:val="2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775" w:type="dxa"/>
            <w:gridSpan w:val="2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575" w:type="dxa"/>
            <w:gridSpan w:val="2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775" w:type="dxa"/>
            <w:gridSpan w:val="2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800" w:type="dxa"/>
            <w:gridSpan w:val="2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675" w:type="dxa"/>
            <w:gridSpan w:val="2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600" w:type="dxa"/>
            <w:gridSpan w:val="2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725" w:type="dxa"/>
            <w:gridSpan w:val="2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825" w:type="dxa"/>
            <w:gridSpan w:val="3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875" w:type="dxa"/>
            <w:gridSpan w:val="2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0"/>
              </w:rPr>
              <w:t>0,00</w:t>
            </w:r>
          </w:p>
        </w:tc>
      </w:tr>
      <w:tr>
        <w:tblPrEx>
          <w:tblW w:w="5000" w:type="pct"/>
          <w:tblLayout w:type="fixed"/>
        </w:tblPrEx>
        <w:trPr>
          <w:trHeight w:val="165"/>
        </w:trPr>
        <w:tc>
          <w:tcPr>
            <w:tcW w:w="462" w:type="dxa"/>
            <w:vMerge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612" w:type="dxa"/>
            <w:vMerge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2650" w:type="dxa"/>
            <w:gridSpan w:val="2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788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0"/>
              </w:rPr>
              <w:t>zwiększenie</w:t>
            </w:r>
          </w:p>
        </w:tc>
        <w:tc>
          <w:tcPr>
            <w:tcW w:w="562" w:type="dxa"/>
            <w:gridSpan w:val="2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0"/>
              </w:rPr>
              <w:t>21 000,00</w:t>
            </w:r>
          </w:p>
        </w:tc>
        <w:tc>
          <w:tcPr>
            <w:tcW w:w="625" w:type="dxa"/>
            <w:gridSpan w:val="2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0"/>
              </w:rPr>
              <w:t>21 000,00</w:t>
            </w:r>
          </w:p>
        </w:tc>
        <w:tc>
          <w:tcPr>
            <w:tcW w:w="838" w:type="dxa"/>
            <w:gridSpan w:val="2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0"/>
              </w:rPr>
              <w:t>21 000,00</w:t>
            </w:r>
          </w:p>
        </w:tc>
        <w:tc>
          <w:tcPr>
            <w:tcW w:w="925" w:type="dxa"/>
            <w:gridSpan w:val="2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775" w:type="dxa"/>
            <w:gridSpan w:val="2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0"/>
              </w:rPr>
              <w:t>21 000,00</w:t>
            </w:r>
          </w:p>
        </w:tc>
        <w:tc>
          <w:tcPr>
            <w:tcW w:w="575" w:type="dxa"/>
            <w:gridSpan w:val="2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775" w:type="dxa"/>
            <w:gridSpan w:val="2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800" w:type="dxa"/>
            <w:gridSpan w:val="2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675" w:type="dxa"/>
            <w:gridSpan w:val="2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600" w:type="dxa"/>
            <w:gridSpan w:val="2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725" w:type="dxa"/>
            <w:gridSpan w:val="2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825" w:type="dxa"/>
            <w:gridSpan w:val="3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875" w:type="dxa"/>
            <w:gridSpan w:val="2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0"/>
              </w:rPr>
              <w:t>0,00</w:t>
            </w:r>
          </w:p>
        </w:tc>
      </w:tr>
      <w:tr>
        <w:tblPrEx>
          <w:tblW w:w="5000" w:type="pct"/>
          <w:tblLayout w:type="fixed"/>
        </w:tblPrEx>
        <w:trPr>
          <w:trHeight w:val="165"/>
        </w:trPr>
        <w:tc>
          <w:tcPr>
            <w:tcW w:w="462" w:type="dxa"/>
            <w:vMerge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612" w:type="dxa"/>
            <w:vMerge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2650" w:type="dxa"/>
            <w:gridSpan w:val="2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788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0"/>
              </w:rPr>
              <w:t>po zmianach</w:t>
            </w:r>
          </w:p>
        </w:tc>
        <w:tc>
          <w:tcPr>
            <w:tcW w:w="562" w:type="dxa"/>
            <w:gridSpan w:val="2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0"/>
              </w:rPr>
              <w:t>8 610 420,95</w:t>
            </w:r>
          </w:p>
        </w:tc>
        <w:tc>
          <w:tcPr>
            <w:tcW w:w="625" w:type="dxa"/>
            <w:gridSpan w:val="2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0"/>
              </w:rPr>
              <w:t>2 066 392,51</w:t>
            </w:r>
          </w:p>
        </w:tc>
        <w:tc>
          <w:tcPr>
            <w:tcW w:w="838" w:type="dxa"/>
            <w:gridSpan w:val="2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0"/>
              </w:rPr>
              <w:t>1 815 197,39</w:t>
            </w:r>
          </w:p>
        </w:tc>
        <w:tc>
          <w:tcPr>
            <w:tcW w:w="925" w:type="dxa"/>
            <w:gridSpan w:val="2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0"/>
              </w:rPr>
              <w:t>356 800,00</w:t>
            </w:r>
          </w:p>
        </w:tc>
        <w:tc>
          <w:tcPr>
            <w:tcW w:w="775" w:type="dxa"/>
            <w:gridSpan w:val="2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0"/>
              </w:rPr>
              <w:t>1 458 397,39</w:t>
            </w:r>
          </w:p>
        </w:tc>
        <w:tc>
          <w:tcPr>
            <w:tcW w:w="575" w:type="dxa"/>
            <w:gridSpan w:val="2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775" w:type="dxa"/>
            <w:gridSpan w:val="2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0"/>
              </w:rPr>
              <w:t>1 000,00</w:t>
            </w:r>
          </w:p>
        </w:tc>
        <w:tc>
          <w:tcPr>
            <w:tcW w:w="800" w:type="dxa"/>
            <w:gridSpan w:val="2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0"/>
              </w:rPr>
              <w:t>250 195,12</w:t>
            </w:r>
          </w:p>
        </w:tc>
        <w:tc>
          <w:tcPr>
            <w:tcW w:w="675" w:type="dxa"/>
            <w:gridSpan w:val="2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600" w:type="dxa"/>
            <w:gridSpan w:val="2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725" w:type="dxa"/>
            <w:gridSpan w:val="2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0"/>
              </w:rPr>
              <w:t>6 544 028,44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0"/>
              </w:rPr>
              <w:t>6 544 028,44</w:t>
            </w:r>
          </w:p>
        </w:tc>
        <w:tc>
          <w:tcPr>
            <w:tcW w:w="825" w:type="dxa"/>
            <w:gridSpan w:val="3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0"/>
              </w:rPr>
              <w:t>6 517 921,44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875" w:type="dxa"/>
            <w:gridSpan w:val="2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0"/>
              </w:rPr>
              <w:t>0,00</w:t>
            </w:r>
          </w:p>
        </w:tc>
      </w:tr>
      <w:tr>
        <w:tblPrEx>
          <w:tblW w:w="5000" w:type="pct"/>
          <w:tblLayout w:type="fixed"/>
        </w:tblPrEx>
        <w:trPr>
          <w:trHeight w:val="165"/>
        </w:trPr>
        <w:tc>
          <w:tcPr>
            <w:tcW w:w="462" w:type="dxa"/>
            <w:vMerge w:val="restart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612" w:type="dxa"/>
            <w:vMerge w:val="restart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0"/>
              </w:rPr>
              <w:t>90095</w:t>
            </w:r>
          </w:p>
        </w:tc>
        <w:tc>
          <w:tcPr>
            <w:tcW w:w="2650" w:type="dxa"/>
            <w:gridSpan w:val="2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0"/>
              </w:rPr>
              <w:t>Pozostała działalność</w:t>
            </w:r>
          </w:p>
        </w:tc>
        <w:tc>
          <w:tcPr>
            <w:tcW w:w="788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0"/>
              </w:rPr>
              <w:t>przed zmianą</w:t>
            </w:r>
          </w:p>
        </w:tc>
        <w:tc>
          <w:tcPr>
            <w:tcW w:w="562" w:type="dxa"/>
            <w:gridSpan w:val="2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0"/>
              </w:rPr>
              <w:t>551 097,39</w:t>
            </w:r>
          </w:p>
        </w:tc>
        <w:tc>
          <w:tcPr>
            <w:tcW w:w="625" w:type="dxa"/>
            <w:gridSpan w:val="2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0"/>
              </w:rPr>
              <w:t>371 097,39</w:t>
            </w:r>
          </w:p>
        </w:tc>
        <w:tc>
          <w:tcPr>
            <w:tcW w:w="838" w:type="dxa"/>
            <w:gridSpan w:val="2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0"/>
              </w:rPr>
              <w:t>370 097,39</w:t>
            </w:r>
          </w:p>
        </w:tc>
        <w:tc>
          <w:tcPr>
            <w:tcW w:w="925" w:type="dxa"/>
            <w:gridSpan w:val="2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0"/>
              </w:rPr>
              <w:t>138 800,00</w:t>
            </w:r>
          </w:p>
        </w:tc>
        <w:tc>
          <w:tcPr>
            <w:tcW w:w="775" w:type="dxa"/>
            <w:gridSpan w:val="2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0"/>
              </w:rPr>
              <w:t>231 297,39</w:t>
            </w:r>
          </w:p>
        </w:tc>
        <w:tc>
          <w:tcPr>
            <w:tcW w:w="575" w:type="dxa"/>
            <w:gridSpan w:val="2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775" w:type="dxa"/>
            <w:gridSpan w:val="2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0"/>
              </w:rPr>
              <w:t>1 000,00</w:t>
            </w:r>
          </w:p>
        </w:tc>
        <w:tc>
          <w:tcPr>
            <w:tcW w:w="800" w:type="dxa"/>
            <w:gridSpan w:val="2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675" w:type="dxa"/>
            <w:gridSpan w:val="2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600" w:type="dxa"/>
            <w:gridSpan w:val="2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725" w:type="dxa"/>
            <w:gridSpan w:val="2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0"/>
              </w:rPr>
              <w:t>180 000,00</w:t>
            </w:r>
          </w:p>
        </w:tc>
        <w:tc>
          <w:tcPr>
            <w:tcW w:w="850" w:type="dxa"/>
            <w:gridSpan w:val="2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0"/>
              </w:rPr>
              <w:t>180 000,00</w:t>
            </w:r>
          </w:p>
        </w:tc>
        <w:tc>
          <w:tcPr>
            <w:tcW w:w="825" w:type="dxa"/>
            <w:gridSpan w:val="3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0"/>
              </w:rPr>
              <w:t>180 000,00</w:t>
            </w:r>
          </w:p>
        </w:tc>
        <w:tc>
          <w:tcPr>
            <w:tcW w:w="700" w:type="dxa"/>
            <w:gridSpan w:val="2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875" w:type="dxa"/>
            <w:gridSpan w:val="2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0"/>
              </w:rPr>
              <w:t>0,00</w:t>
            </w:r>
          </w:p>
        </w:tc>
      </w:tr>
      <w:tr>
        <w:tblPrEx>
          <w:tblW w:w="5000" w:type="pct"/>
          <w:tblLayout w:type="fixed"/>
        </w:tblPrEx>
        <w:trPr>
          <w:trHeight w:val="165"/>
        </w:trPr>
        <w:tc>
          <w:tcPr>
            <w:tcW w:w="462" w:type="dxa"/>
            <w:vMerge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612" w:type="dxa"/>
            <w:vMerge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2650" w:type="dxa"/>
            <w:gridSpan w:val="2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788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0"/>
              </w:rPr>
              <w:t>zmniejszenie</w:t>
            </w:r>
          </w:p>
        </w:tc>
        <w:tc>
          <w:tcPr>
            <w:tcW w:w="562" w:type="dxa"/>
            <w:gridSpan w:val="2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625" w:type="dxa"/>
            <w:gridSpan w:val="2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838" w:type="dxa"/>
            <w:gridSpan w:val="2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925" w:type="dxa"/>
            <w:gridSpan w:val="2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775" w:type="dxa"/>
            <w:gridSpan w:val="2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575" w:type="dxa"/>
            <w:gridSpan w:val="2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775" w:type="dxa"/>
            <w:gridSpan w:val="2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800" w:type="dxa"/>
            <w:gridSpan w:val="2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675" w:type="dxa"/>
            <w:gridSpan w:val="2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600" w:type="dxa"/>
            <w:gridSpan w:val="2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725" w:type="dxa"/>
            <w:gridSpan w:val="2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825" w:type="dxa"/>
            <w:gridSpan w:val="3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875" w:type="dxa"/>
            <w:gridSpan w:val="2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0"/>
              </w:rPr>
              <w:t>0,00</w:t>
            </w:r>
          </w:p>
        </w:tc>
      </w:tr>
      <w:tr>
        <w:tblPrEx>
          <w:tblW w:w="5000" w:type="pct"/>
          <w:tblLayout w:type="fixed"/>
        </w:tblPrEx>
        <w:trPr>
          <w:trHeight w:val="165"/>
        </w:trPr>
        <w:tc>
          <w:tcPr>
            <w:tcW w:w="462" w:type="dxa"/>
            <w:vMerge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612" w:type="dxa"/>
            <w:vMerge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2650" w:type="dxa"/>
            <w:gridSpan w:val="2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788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0"/>
              </w:rPr>
              <w:t>zwiększenie</w:t>
            </w:r>
          </w:p>
        </w:tc>
        <w:tc>
          <w:tcPr>
            <w:tcW w:w="562" w:type="dxa"/>
            <w:gridSpan w:val="2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0"/>
              </w:rPr>
              <w:t>21 000,00</w:t>
            </w:r>
          </w:p>
        </w:tc>
        <w:tc>
          <w:tcPr>
            <w:tcW w:w="625" w:type="dxa"/>
            <w:gridSpan w:val="2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0"/>
              </w:rPr>
              <w:t>21 000,00</w:t>
            </w:r>
          </w:p>
        </w:tc>
        <w:tc>
          <w:tcPr>
            <w:tcW w:w="838" w:type="dxa"/>
            <w:gridSpan w:val="2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0"/>
              </w:rPr>
              <w:t>21 000,00</w:t>
            </w:r>
          </w:p>
        </w:tc>
        <w:tc>
          <w:tcPr>
            <w:tcW w:w="925" w:type="dxa"/>
            <w:gridSpan w:val="2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775" w:type="dxa"/>
            <w:gridSpan w:val="2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0"/>
              </w:rPr>
              <w:t>21 000,00</w:t>
            </w:r>
          </w:p>
        </w:tc>
        <w:tc>
          <w:tcPr>
            <w:tcW w:w="575" w:type="dxa"/>
            <w:gridSpan w:val="2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775" w:type="dxa"/>
            <w:gridSpan w:val="2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800" w:type="dxa"/>
            <w:gridSpan w:val="2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675" w:type="dxa"/>
            <w:gridSpan w:val="2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600" w:type="dxa"/>
            <w:gridSpan w:val="2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725" w:type="dxa"/>
            <w:gridSpan w:val="2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825" w:type="dxa"/>
            <w:gridSpan w:val="3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875" w:type="dxa"/>
            <w:gridSpan w:val="2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0"/>
              </w:rPr>
              <w:t>0,00</w:t>
            </w:r>
          </w:p>
        </w:tc>
      </w:tr>
      <w:tr>
        <w:tblPrEx>
          <w:tblW w:w="5000" w:type="pct"/>
          <w:tblLayout w:type="fixed"/>
        </w:tblPrEx>
        <w:trPr>
          <w:trHeight w:val="165"/>
        </w:trPr>
        <w:tc>
          <w:tcPr>
            <w:tcW w:w="462" w:type="dxa"/>
            <w:vMerge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612" w:type="dxa"/>
            <w:vMerge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2650" w:type="dxa"/>
            <w:gridSpan w:val="2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788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0"/>
              </w:rPr>
              <w:t>po zmianach</w:t>
            </w:r>
          </w:p>
        </w:tc>
        <w:tc>
          <w:tcPr>
            <w:tcW w:w="562" w:type="dxa"/>
            <w:gridSpan w:val="2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0"/>
              </w:rPr>
              <w:t>572 097,39</w:t>
            </w:r>
          </w:p>
        </w:tc>
        <w:tc>
          <w:tcPr>
            <w:tcW w:w="625" w:type="dxa"/>
            <w:gridSpan w:val="2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0"/>
              </w:rPr>
              <w:t>392 097,39</w:t>
            </w:r>
          </w:p>
        </w:tc>
        <w:tc>
          <w:tcPr>
            <w:tcW w:w="838" w:type="dxa"/>
            <w:gridSpan w:val="2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0"/>
              </w:rPr>
              <w:t>391 097,39</w:t>
            </w:r>
          </w:p>
        </w:tc>
        <w:tc>
          <w:tcPr>
            <w:tcW w:w="925" w:type="dxa"/>
            <w:gridSpan w:val="2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0"/>
              </w:rPr>
              <w:t>138 800,00</w:t>
            </w:r>
          </w:p>
        </w:tc>
        <w:tc>
          <w:tcPr>
            <w:tcW w:w="775" w:type="dxa"/>
            <w:gridSpan w:val="2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0"/>
              </w:rPr>
              <w:t>252 297,39</w:t>
            </w:r>
          </w:p>
        </w:tc>
        <w:tc>
          <w:tcPr>
            <w:tcW w:w="575" w:type="dxa"/>
            <w:gridSpan w:val="2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775" w:type="dxa"/>
            <w:gridSpan w:val="2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0"/>
              </w:rPr>
              <w:t>1 000,00</w:t>
            </w:r>
          </w:p>
        </w:tc>
        <w:tc>
          <w:tcPr>
            <w:tcW w:w="800" w:type="dxa"/>
            <w:gridSpan w:val="2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675" w:type="dxa"/>
            <w:gridSpan w:val="2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600" w:type="dxa"/>
            <w:gridSpan w:val="2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725" w:type="dxa"/>
            <w:gridSpan w:val="2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0"/>
              </w:rPr>
              <w:t>180 000,00</w:t>
            </w:r>
          </w:p>
        </w:tc>
        <w:tc>
          <w:tcPr>
            <w:tcW w:w="850" w:type="dxa"/>
            <w:gridSpan w:val="2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0"/>
              </w:rPr>
              <w:t>180 000,00</w:t>
            </w:r>
          </w:p>
        </w:tc>
        <w:tc>
          <w:tcPr>
            <w:tcW w:w="825" w:type="dxa"/>
            <w:gridSpan w:val="3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0"/>
              </w:rPr>
              <w:t>180 000,00</w:t>
            </w:r>
          </w:p>
        </w:tc>
        <w:tc>
          <w:tcPr>
            <w:tcW w:w="700" w:type="dxa"/>
            <w:gridSpan w:val="2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0"/>
              </w:rPr>
              <w:t>0,00</w:t>
            </w:r>
          </w:p>
        </w:tc>
        <w:tc>
          <w:tcPr>
            <w:tcW w:w="875" w:type="dxa"/>
            <w:gridSpan w:val="2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0"/>
              </w:rPr>
              <w:t>0,00</w:t>
            </w:r>
          </w:p>
        </w:tc>
      </w:tr>
      <w:tr>
        <w:tblPrEx>
          <w:tblW w:w="5000" w:type="pct"/>
          <w:tblLayout w:type="fixed"/>
        </w:tblPrEx>
        <w:trPr>
          <w:trHeight w:val="165"/>
        </w:trPr>
        <w:tc>
          <w:tcPr>
            <w:tcW w:w="4512" w:type="dxa"/>
            <w:gridSpan w:val="5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b/>
                <w:sz w:val="10"/>
              </w:rPr>
              <w:t>Wydatki razem:</w:t>
            </w:r>
          </w:p>
        </w:tc>
        <w:tc>
          <w:tcPr>
            <w:tcW w:w="562" w:type="dxa"/>
            <w:gridSpan w:val="2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b/>
                <w:sz w:val="10"/>
              </w:rPr>
              <w:t>28 688 039,65</w:t>
            </w:r>
          </w:p>
        </w:tc>
        <w:tc>
          <w:tcPr>
            <w:tcW w:w="625" w:type="dxa"/>
            <w:gridSpan w:val="2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b/>
                <w:sz w:val="10"/>
              </w:rPr>
              <w:t>19 033 242,21</w:t>
            </w:r>
          </w:p>
        </w:tc>
        <w:tc>
          <w:tcPr>
            <w:tcW w:w="838" w:type="dxa"/>
            <w:gridSpan w:val="2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b/>
                <w:sz w:val="10"/>
              </w:rPr>
              <w:t>16 710 709,09</w:t>
            </w:r>
          </w:p>
        </w:tc>
        <w:tc>
          <w:tcPr>
            <w:tcW w:w="925" w:type="dxa"/>
            <w:gridSpan w:val="2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b/>
                <w:sz w:val="10"/>
              </w:rPr>
              <w:t>10 783 658,20</w:t>
            </w:r>
          </w:p>
        </w:tc>
        <w:tc>
          <w:tcPr>
            <w:tcW w:w="775" w:type="dxa"/>
            <w:gridSpan w:val="2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b/>
                <w:sz w:val="10"/>
              </w:rPr>
              <w:t>5 927 050,89</w:t>
            </w:r>
          </w:p>
        </w:tc>
        <w:tc>
          <w:tcPr>
            <w:tcW w:w="575" w:type="dxa"/>
            <w:gridSpan w:val="2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b/>
                <w:sz w:val="10"/>
              </w:rPr>
              <w:t>661 900,00</w:t>
            </w:r>
          </w:p>
        </w:tc>
        <w:tc>
          <w:tcPr>
            <w:tcW w:w="775" w:type="dxa"/>
            <w:gridSpan w:val="2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b/>
                <w:sz w:val="10"/>
              </w:rPr>
              <w:t>769 638,00</w:t>
            </w:r>
          </w:p>
        </w:tc>
        <w:tc>
          <w:tcPr>
            <w:tcW w:w="800" w:type="dxa"/>
            <w:gridSpan w:val="2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b/>
                <w:sz w:val="10"/>
              </w:rPr>
              <w:t>500 995,12</w:t>
            </w:r>
          </w:p>
        </w:tc>
        <w:tc>
          <w:tcPr>
            <w:tcW w:w="675" w:type="dxa"/>
            <w:gridSpan w:val="2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b/>
                <w:sz w:val="10"/>
              </w:rPr>
              <w:t>0,00</w:t>
            </w:r>
          </w:p>
        </w:tc>
        <w:tc>
          <w:tcPr>
            <w:tcW w:w="600" w:type="dxa"/>
            <w:gridSpan w:val="2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b/>
                <w:sz w:val="10"/>
              </w:rPr>
              <w:t>390 000,00</w:t>
            </w:r>
          </w:p>
        </w:tc>
        <w:tc>
          <w:tcPr>
            <w:tcW w:w="725" w:type="dxa"/>
            <w:gridSpan w:val="2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b/>
                <w:sz w:val="10"/>
              </w:rPr>
              <w:t>9 654 797,44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b/>
                <w:sz w:val="10"/>
              </w:rPr>
              <w:t>9 654 797,44</w:t>
            </w:r>
          </w:p>
        </w:tc>
        <w:tc>
          <w:tcPr>
            <w:tcW w:w="825" w:type="dxa"/>
            <w:gridSpan w:val="3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b/>
                <w:sz w:val="10"/>
              </w:rPr>
              <w:t>7 556 041,44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b/>
                <w:sz w:val="10"/>
              </w:rPr>
              <w:t>0,00</w:t>
            </w:r>
          </w:p>
        </w:tc>
        <w:tc>
          <w:tcPr>
            <w:tcW w:w="875" w:type="dxa"/>
            <w:gridSpan w:val="2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b/>
                <w:sz w:val="10"/>
              </w:rPr>
              <w:t>0,00</w:t>
            </w:r>
          </w:p>
        </w:tc>
      </w:tr>
      <w:tr>
        <w:tblPrEx>
          <w:tblW w:w="5000" w:type="pct"/>
          <w:tblLayout w:type="fixed"/>
        </w:tblPrEx>
        <w:trPr>
          <w:trHeight w:val="165"/>
        </w:trPr>
        <w:tc>
          <w:tcPr>
            <w:tcW w:w="4512" w:type="dxa"/>
            <w:gridSpan w:val="5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562" w:type="dxa"/>
            <w:gridSpan w:val="2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b/>
                <w:sz w:val="10"/>
              </w:rPr>
              <w:t>-351 000,00</w:t>
            </w:r>
          </w:p>
        </w:tc>
        <w:tc>
          <w:tcPr>
            <w:tcW w:w="625" w:type="dxa"/>
            <w:gridSpan w:val="2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b/>
                <w:sz w:val="10"/>
              </w:rPr>
              <w:t>-30 000,00</w:t>
            </w:r>
          </w:p>
        </w:tc>
        <w:tc>
          <w:tcPr>
            <w:tcW w:w="838" w:type="dxa"/>
            <w:gridSpan w:val="2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b/>
                <w:sz w:val="10"/>
              </w:rPr>
              <w:t>-30 000,00</w:t>
            </w:r>
          </w:p>
        </w:tc>
        <w:tc>
          <w:tcPr>
            <w:tcW w:w="925" w:type="dxa"/>
            <w:gridSpan w:val="2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b/>
                <w:sz w:val="10"/>
              </w:rPr>
              <w:t>0,00</w:t>
            </w:r>
          </w:p>
        </w:tc>
        <w:tc>
          <w:tcPr>
            <w:tcW w:w="775" w:type="dxa"/>
            <w:gridSpan w:val="2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b/>
                <w:sz w:val="10"/>
              </w:rPr>
              <w:t>-30 000,00</w:t>
            </w:r>
          </w:p>
        </w:tc>
        <w:tc>
          <w:tcPr>
            <w:tcW w:w="575" w:type="dxa"/>
            <w:gridSpan w:val="2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b/>
                <w:sz w:val="10"/>
              </w:rPr>
              <w:t>0,00</w:t>
            </w:r>
          </w:p>
        </w:tc>
        <w:tc>
          <w:tcPr>
            <w:tcW w:w="775" w:type="dxa"/>
            <w:gridSpan w:val="2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b/>
                <w:sz w:val="10"/>
              </w:rPr>
              <w:t>0,00</w:t>
            </w:r>
          </w:p>
        </w:tc>
        <w:tc>
          <w:tcPr>
            <w:tcW w:w="800" w:type="dxa"/>
            <w:gridSpan w:val="2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b/>
                <w:sz w:val="10"/>
              </w:rPr>
              <w:t>0,00</w:t>
            </w:r>
          </w:p>
        </w:tc>
        <w:tc>
          <w:tcPr>
            <w:tcW w:w="675" w:type="dxa"/>
            <w:gridSpan w:val="2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b/>
                <w:sz w:val="10"/>
              </w:rPr>
              <w:t>0,00</w:t>
            </w:r>
          </w:p>
        </w:tc>
        <w:tc>
          <w:tcPr>
            <w:tcW w:w="600" w:type="dxa"/>
            <w:gridSpan w:val="2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b/>
                <w:sz w:val="10"/>
              </w:rPr>
              <w:t>0,00</w:t>
            </w:r>
          </w:p>
        </w:tc>
        <w:tc>
          <w:tcPr>
            <w:tcW w:w="725" w:type="dxa"/>
            <w:gridSpan w:val="2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b/>
                <w:sz w:val="10"/>
              </w:rPr>
              <w:t>-321 000,00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b/>
                <w:sz w:val="10"/>
              </w:rPr>
              <w:t>-321 000,00</w:t>
            </w:r>
          </w:p>
        </w:tc>
        <w:tc>
          <w:tcPr>
            <w:tcW w:w="825" w:type="dxa"/>
            <w:gridSpan w:val="3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b/>
                <w:sz w:val="10"/>
              </w:rPr>
              <w:t>0,00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b/>
                <w:sz w:val="10"/>
              </w:rPr>
              <w:t>0,00</w:t>
            </w:r>
          </w:p>
        </w:tc>
        <w:tc>
          <w:tcPr>
            <w:tcW w:w="875" w:type="dxa"/>
            <w:gridSpan w:val="2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b/>
                <w:sz w:val="10"/>
              </w:rPr>
              <w:t>0,00</w:t>
            </w:r>
          </w:p>
        </w:tc>
      </w:tr>
      <w:tr>
        <w:tblPrEx>
          <w:tblW w:w="5000" w:type="pct"/>
          <w:tblLayout w:type="fixed"/>
        </w:tblPrEx>
        <w:trPr>
          <w:trHeight w:val="165"/>
        </w:trPr>
        <w:tc>
          <w:tcPr>
            <w:tcW w:w="4512" w:type="dxa"/>
            <w:gridSpan w:val="5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562" w:type="dxa"/>
            <w:gridSpan w:val="2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b/>
                <w:sz w:val="10"/>
              </w:rPr>
              <w:t>575 861,00</w:t>
            </w:r>
          </w:p>
        </w:tc>
        <w:tc>
          <w:tcPr>
            <w:tcW w:w="625" w:type="dxa"/>
            <w:gridSpan w:val="2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b/>
                <w:sz w:val="10"/>
              </w:rPr>
              <w:t>401 661,00</w:t>
            </w:r>
          </w:p>
        </w:tc>
        <w:tc>
          <w:tcPr>
            <w:tcW w:w="838" w:type="dxa"/>
            <w:gridSpan w:val="2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b/>
                <w:sz w:val="10"/>
              </w:rPr>
              <w:t>381 550,10</w:t>
            </w:r>
          </w:p>
        </w:tc>
        <w:tc>
          <w:tcPr>
            <w:tcW w:w="925" w:type="dxa"/>
            <w:gridSpan w:val="2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b/>
                <w:sz w:val="10"/>
              </w:rPr>
              <w:t>0,00</w:t>
            </w:r>
          </w:p>
        </w:tc>
        <w:tc>
          <w:tcPr>
            <w:tcW w:w="775" w:type="dxa"/>
            <w:gridSpan w:val="2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b/>
                <w:sz w:val="10"/>
              </w:rPr>
              <w:t>381 550,10</w:t>
            </w:r>
          </w:p>
        </w:tc>
        <w:tc>
          <w:tcPr>
            <w:tcW w:w="575" w:type="dxa"/>
            <w:gridSpan w:val="2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b/>
                <w:sz w:val="10"/>
              </w:rPr>
              <w:t>20 110,90</w:t>
            </w:r>
          </w:p>
        </w:tc>
        <w:tc>
          <w:tcPr>
            <w:tcW w:w="775" w:type="dxa"/>
            <w:gridSpan w:val="2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b/>
                <w:sz w:val="10"/>
              </w:rPr>
              <w:t>0,00</w:t>
            </w:r>
          </w:p>
        </w:tc>
        <w:tc>
          <w:tcPr>
            <w:tcW w:w="800" w:type="dxa"/>
            <w:gridSpan w:val="2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b/>
                <w:sz w:val="10"/>
              </w:rPr>
              <w:t>0,00</w:t>
            </w:r>
          </w:p>
        </w:tc>
        <w:tc>
          <w:tcPr>
            <w:tcW w:w="675" w:type="dxa"/>
            <w:gridSpan w:val="2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b/>
                <w:sz w:val="10"/>
              </w:rPr>
              <w:t>0,00</w:t>
            </w:r>
          </w:p>
        </w:tc>
        <w:tc>
          <w:tcPr>
            <w:tcW w:w="600" w:type="dxa"/>
            <w:gridSpan w:val="2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b/>
                <w:sz w:val="10"/>
              </w:rPr>
              <w:t>0,00</w:t>
            </w:r>
          </w:p>
        </w:tc>
        <w:tc>
          <w:tcPr>
            <w:tcW w:w="725" w:type="dxa"/>
            <w:gridSpan w:val="2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b/>
                <w:sz w:val="10"/>
              </w:rPr>
              <w:t>174 200,00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b/>
                <w:sz w:val="10"/>
              </w:rPr>
              <w:t>174 200,00</w:t>
            </w:r>
          </w:p>
        </w:tc>
        <w:tc>
          <w:tcPr>
            <w:tcW w:w="825" w:type="dxa"/>
            <w:gridSpan w:val="3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b/>
                <w:sz w:val="10"/>
              </w:rPr>
              <w:t>0,00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b/>
                <w:sz w:val="10"/>
              </w:rPr>
              <w:t>0,00</w:t>
            </w:r>
          </w:p>
        </w:tc>
        <w:tc>
          <w:tcPr>
            <w:tcW w:w="875" w:type="dxa"/>
            <w:gridSpan w:val="2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b/>
                <w:sz w:val="10"/>
              </w:rPr>
              <w:t>0,00</w:t>
            </w:r>
          </w:p>
        </w:tc>
      </w:tr>
      <w:tr>
        <w:tblPrEx>
          <w:tblW w:w="5000" w:type="pct"/>
          <w:tblLayout w:type="fixed"/>
        </w:tblPrEx>
        <w:trPr>
          <w:trHeight w:val="165"/>
        </w:trPr>
        <w:tc>
          <w:tcPr>
            <w:tcW w:w="4512" w:type="dxa"/>
            <w:gridSpan w:val="5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562" w:type="dxa"/>
            <w:gridSpan w:val="2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b/>
                <w:sz w:val="10"/>
              </w:rPr>
              <w:t>28 912 900,65</w:t>
            </w:r>
          </w:p>
        </w:tc>
        <w:tc>
          <w:tcPr>
            <w:tcW w:w="625" w:type="dxa"/>
            <w:gridSpan w:val="2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b/>
                <w:sz w:val="10"/>
              </w:rPr>
              <w:t>19 404 903,21</w:t>
            </w:r>
          </w:p>
        </w:tc>
        <w:tc>
          <w:tcPr>
            <w:tcW w:w="838" w:type="dxa"/>
            <w:gridSpan w:val="2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b/>
                <w:sz w:val="10"/>
              </w:rPr>
              <w:t>17 062 259,19</w:t>
            </w:r>
          </w:p>
        </w:tc>
        <w:tc>
          <w:tcPr>
            <w:tcW w:w="925" w:type="dxa"/>
            <w:gridSpan w:val="2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b/>
                <w:sz w:val="10"/>
              </w:rPr>
              <w:t>10 783 658,20</w:t>
            </w:r>
          </w:p>
        </w:tc>
        <w:tc>
          <w:tcPr>
            <w:tcW w:w="775" w:type="dxa"/>
            <w:gridSpan w:val="2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b/>
                <w:sz w:val="10"/>
              </w:rPr>
              <w:t>6 278 600,99</w:t>
            </w:r>
          </w:p>
        </w:tc>
        <w:tc>
          <w:tcPr>
            <w:tcW w:w="575" w:type="dxa"/>
            <w:gridSpan w:val="2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b/>
                <w:sz w:val="10"/>
              </w:rPr>
              <w:t>682 010,90</w:t>
            </w:r>
          </w:p>
        </w:tc>
        <w:tc>
          <w:tcPr>
            <w:tcW w:w="775" w:type="dxa"/>
            <w:gridSpan w:val="2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b/>
                <w:sz w:val="10"/>
              </w:rPr>
              <w:t>769 638,00</w:t>
            </w:r>
          </w:p>
        </w:tc>
        <w:tc>
          <w:tcPr>
            <w:tcW w:w="800" w:type="dxa"/>
            <w:gridSpan w:val="2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b/>
                <w:sz w:val="10"/>
              </w:rPr>
              <w:t>500 995,12</w:t>
            </w:r>
          </w:p>
        </w:tc>
        <w:tc>
          <w:tcPr>
            <w:tcW w:w="675" w:type="dxa"/>
            <w:gridSpan w:val="2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b/>
                <w:sz w:val="10"/>
              </w:rPr>
              <w:t>0,00</w:t>
            </w:r>
          </w:p>
        </w:tc>
        <w:tc>
          <w:tcPr>
            <w:tcW w:w="600" w:type="dxa"/>
            <w:gridSpan w:val="2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b/>
                <w:sz w:val="10"/>
              </w:rPr>
              <w:t>390 000,00</w:t>
            </w:r>
          </w:p>
        </w:tc>
        <w:tc>
          <w:tcPr>
            <w:tcW w:w="725" w:type="dxa"/>
            <w:gridSpan w:val="2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b/>
                <w:sz w:val="10"/>
              </w:rPr>
              <w:t>9 507 997,44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b/>
                <w:sz w:val="10"/>
              </w:rPr>
              <w:t>9 507 997,44</w:t>
            </w:r>
          </w:p>
        </w:tc>
        <w:tc>
          <w:tcPr>
            <w:tcW w:w="825" w:type="dxa"/>
            <w:gridSpan w:val="3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b/>
                <w:sz w:val="10"/>
              </w:rPr>
              <w:t>7 556 041,44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b/>
                <w:sz w:val="10"/>
              </w:rPr>
              <w:t>0,00</w:t>
            </w:r>
          </w:p>
        </w:tc>
        <w:tc>
          <w:tcPr>
            <w:tcW w:w="875" w:type="dxa"/>
            <w:gridSpan w:val="2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b/>
                <w:sz w:val="10"/>
              </w:rPr>
              <w:t>0,00</w:t>
            </w:r>
          </w:p>
        </w:tc>
      </w:tr>
      <w:tr>
        <w:tblPrEx>
          <w:tblW w:w="5000" w:type="pct"/>
          <w:tblLayout w:type="fixed"/>
        </w:tblPrEx>
        <w:trPr>
          <w:trHeight w:val="413"/>
        </w:trPr>
        <w:tc>
          <w:tcPr>
            <w:tcW w:w="2512" w:type="dxa"/>
            <w:gridSpan w:val="3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4"/>
              </w:rPr>
              <w:t>Rodzaj zadania:</w:t>
            </w:r>
          </w:p>
        </w:tc>
        <w:tc>
          <w:tcPr>
            <w:tcW w:w="2000" w:type="dxa"/>
            <w:gridSpan w:val="2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b/>
                <w:sz w:val="14"/>
              </w:rPr>
              <w:t>Zlecone</w:t>
            </w:r>
          </w:p>
        </w:tc>
        <w:tc>
          <w:tcPr>
            <w:tcW w:w="562" w:type="dxa"/>
            <w:gridSpan w:val="2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top"/>
            <w:hideMark/>
          </w:tcPr>
          <w:p w:rsidR="00A77B3E">
            <w:pPr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625" w:type="dxa"/>
            <w:gridSpan w:val="2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top"/>
            <w:hideMark/>
          </w:tcPr>
          <w:p w:rsidR="00A77B3E">
            <w:pPr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838" w:type="dxa"/>
            <w:gridSpan w:val="2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top"/>
            <w:hideMark/>
          </w:tcPr>
          <w:p w:rsidR="00A77B3E">
            <w:pPr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925" w:type="dxa"/>
            <w:gridSpan w:val="2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top"/>
            <w:hideMark/>
          </w:tcPr>
          <w:p w:rsidR="00A77B3E">
            <w:pPr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775" w:type="dxa"/>
            <w:gridSpan w:val="2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top"/>
            <w:hideMark/>
          </w:tcPr>
          <w:p w:rsidR="00A77B3E">
            <w:pPr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575" w:type="dxa"/>
            <w:gridSpan w:val="2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top"/>
            <w:hideMark/>
          </w:tcPr>
          <w:p w:rsidR="00A77B3E">
            <w:pPr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775" w:type="dxa"/>
            <w:gridSpan w:val="2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top"/>
            <w:hideMark/>
          </w:tcPr>
          <w:p w:rsidR="00A77B3E">
            <w:pPr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800" w:type="dxa"/>
            <w:gridSpan w:val="2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top"/>
            <w:hideMark/>
          </w:tcPr>
          <w:p w:rsidR="00A77B3E">
            <w:pPr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675" w:type="dxa"/>
            <w:gridSpan w:val="2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top"/>
            <w:hideMark/>
          </w:tcPr>
          <w:p w:rsidR="00A77B3E">
            <w:pPr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600" w:type="dxa"/>
            <w:gridSpan w:val="2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top"/>
            <w:hideMark/>
          </w:tcPr>
          <w:p w:rsidR="00A77B3E">
            <w:pPr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725" w:type="dxa"/>
            <w:gridSpan w:val="2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top"/>
            <w:hideMark/>
          </w:tcPr>
          <w:p w:rsidR="00A77B3E">
            <w:pPr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top"/>
            <w:hideMark/>
          </w:tcPr>
          <w:p w:rsidR="00A77B3E">
            <w:pPr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375" w:type="dxa"/>
            <w:gridSpan w:val="2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top"/>
            <w:hideMark/>
          </w:tcPr>
          <w:p w:rsidR="00A77B3E">
            <w:pPr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top"/>
            <w:hideMark/>
          </w:tcPr>
          <w:p w:rsidR="00A77B3E">
            <w:pPr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700" w:type="dxa"/>
            <w:gridSpan w:val="2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top"/>
            <w:hideMark/>
          </w:tcPr>
          <w:p w:rsidR="00A77B3E">
            <w:pPr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875" w:type="dxa"/>
            <w:gridSpan w:val="2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top"/>
            <w:hideMark/>
          </w:tcPr>
          <w:p w:rsidR="00A77B3E">
            <w:pPr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</w:tr>
      <w:tr>
        <w:tblPrEx>
          <w:tblW w:w="5000" w:type="pct"/>
          <w:tblLayout w:type="fixed"/>
        </w:tblPrEx>
        <w:trPr>
          <w:trHeight w:val="165"/>
        </w:trPr>
        <w:tc>
          <w:tcPr>
            <w:tcW w:w="462" w:type="dxa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0"/>
              </w:rPr>
              <w:t>Dział</w:t>
            </w:r>
          </w:p>
        </w:tc>
        <w:tc>
          <w:tcPr>
            <w:tcW w:w="612" w:type="dxa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0"/>
              </w:rPr>
              <w:t>Rozdział</w:t>
            </w:r>
          </w:p>
        </w:tc>
        <w:tc>
          <w:tcPr>
            <w:tcW w:w="3438" w:type="dxa"/>
            <w:gridSpan w:val="3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0"/>
              </w:rPr>
              <w:t>Nazwa</w:t>
            </w:r>
          </w:p>
        </w:tc>
        <w:tc>
          <w:tcPr>
            <w:tcW w:w="562" w:type="dxa"/>
            <w:gridSpan w:val="2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0"/>
              </w:rPr>
              <w:t>Plan</w:t>
            </w:r>
          </w:p>
        </w:tc>
        <w:tc>
          <w:tcPr>
            <w:tcW w:w="10563" w:type="dxa"/>
            <w:gridSpan w:val="29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0"/>
              </w:rPr>
              <w:t>Z tego:</w:t>
            </w:r>
          </w:p>
        </w:tc>
      </w:tr>
      <w:tr>
        <w:tblPrEx>
          <w:tblW w:w="5000" w:type="pct"/>
          <w:tblLayout w:type="fixed"/>
        </w:tblPrEx>
        <w:trPr>
          <w:trHeight w:val="165"/>
        </w:trPr>
        <w:tc>
          <w:tcPr>
            <w:tcW w:w="462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612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3438" w:type="dxa"/>
            <w:gridSpan w:val="3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562" w:type="dxa"/>
            <w:gridSpan w:val="2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625" w:type="dxa"/>
            <w:gridSpan w:val="2"/>
            <w:vMerge w:val="restart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0"/>
              </w:rPr>
              <w:t>Wydatki bieżące</w:t>
            </w:r>
          </w:p>
        </w:tc>
        <w:tc>
          <w:tcPr>
            <w:tcW w:w="5963" w:type="dxa"/>
            <w:gridSpan w:val="16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0"/>
              </w:rPr>
              <w:t>z tego:</w:t>
            </w:r>
          </w:p>
        </w:tc>
        <w:tc>
          <w:tcPr>
            <w:tcW w:w="725" w:type="dxa"/>
            <w:gridSpan w:val="2"/>
            <w:vMerge w:val="restart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0"/>
              </w:rPr>
              <w:t>Wydatki majątkowe</w:t>
            </w:r>
          </w:p>
        </w:tc>
        <w:tc>
          <w:tcPr>
            <w:tcW w:w="3250" w:type="dxa"/>
            <w:gridSpan w:val="9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0"/>
              </w:rPr>
              <w:t>z tego:</w:t>
            </w:r>
          </w:p>
        </w:tc>
      </w:tr>
      <w:tr>
        <w:tblPrEx>
          <w:tblW w:w="5000" w:type="pct"/>
          <w:tblLayout w:type="fixed"/>
        </w:tblPrEx>
        <w:trPr>
          <w:trHeight w:val="165"/>
        </w:trPr>
        <w:tc>
          <w:tcPr>
            <w:tcW w:w="462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612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3438" w:type="dxa"/>
            <w:gridSpan w:val="3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562" w:type="dxa"/>
            <w:gridSpan w:val="2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625" w:type="dxa"/>
            <w:gridSpan w:val="2"/>
            <w:vMerge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838" w:type="dxa"/>
            <w:gridSpan w:val="2"/>
            <w:vMerge w:val="restart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0"/>
                <w:u w:val="none" w:color="000000"/>
                <w:vertAlign w:val="baseline"/>
              </w:rPr>
              <w:t>wydatki jednostek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0"/>
                <w:u w:val="none" w:color="000000"/>
                <w:vertAlign w:val="baseline"/>
              </w:rPr>
              <w:br/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0"/>
                <w:u w:val="none" w:color="000000"/>
                <w:vertAlign w:val="baseline"/>
              </w:rPr>
              <w:t>budżetowych</w:t>
            </w:r>
          </w:p>
        </w:tc>
        <w:tc>
          <w:tcPr>
            <w:tcW w:w="1700" w:type="dxa"/>
            <w:gridSpan w:val="4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0"/>
              </w:rPr>
              <w:t>z tego:</w:t>
            </w:r>
          </w:p>
        </w:tc>
        <w:tc>
          <w:tcPr>
            <w:tcW w:w="575" w:type="dxa"/>
            <w:gridSpan w:val="2"/>
            <w:vMerge w:val="restart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0"/>
              </w:rPr>
              <w:t>dotacje na zadania bieżące</w:t>
            </w:r>
          </w:p>
        </w:tc>
        <w:tc>
          <w:tcPr>
            <w:tcW w:w="775" w:type="dxa"/>
            <w:gridSpan w:val="2"/>
            <w:vMerge w:val="restart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0"/>
              </w:rPr>
              <w:t>świadczenia na rzecz osób fizycznych;</w:t>
            </w:r>
          </w:p>
        </w:tc>
        <w:tc>
          <w:tcPr>
            <w:tcW w:w="800" w:type="dxa"/>
            <w:gridSpan w:val="2"/>
            <w:vMerge w:val="restart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0"/>
              </w:rPr>
              <w:t>wydatki na programy finansowane z udziałem środków, o których mowa w art. 5 ust. 1 pkt 2 i 3</w:t>
            </w:r>
          </w:p>
        </w:tc>
        <w:tc>
          <w:tcPr>
            <w:tcW w:w="675" w:type="dxa"/>
            <w:gridSpan w:val="2"/>
            <w:vMerge w:val="restart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0"/>
              </w:rPr>
              <w:t>wypłaty z tytułu poręczeń i gwarancji</w:t>
            </w:r>
          </w:p>
        </w:tc>
        <w:tc>
          <w:tcPr>
            <w:tcW w:w="600" w:type="dxa"/>
            <w:gridSpan w:val="2"/>
            <w:vMerge w:val="restart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0"/>
              </w:rPr>
              <w:t>obsługa długu</w:t>
            </w:r>
          </w:p>
        </w:tc>
        <w:tc>
          <w:tcPr>
            <w:tcW w:w="725" w:type="dxa"/>
            <w:gridSpan w:val="2"/>
            <w:vMerge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850" w:type="dxa"/>
            <w:gridSpan w:val="2"/>
            <w:vMerge w:val="restart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0"/>
              </w:rPr>
              <w:t>inwestycje i zakupy inwestycyjne</w:t>
            </w:r>
          </w:p>
        </w:tc>
        <w:tc>
          <w:tcPr>
            <w:tcW w:w="825" w:type="dxa"/>
            <w:gridSpan w:val="3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0"/>
              </w:rPr>
              <w:t>w tym:</w:t>
            </w:r>
          </w:p>
        </w:tc>
        <w:tc>
          <w:tcPr>
            <w:tcW w:w="700" w:type="dxa"/>
            <w:gridSpan w:val="2"/>
            <w:vMerge w:val="restart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0"/>
              </w:rPr>
              <w:t>zakup i objęcie akcji i udziałów</w:t>
            </w:r>
          </w:p>
        </w:tc>
        <w:tc>
          <w:tcPr>
            <w:tcW w:w="875" w:type="dxa"/>
            <w:gridSpan w:val="2"/>
            <w:vMerge w:val="restart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0"/>
              </w:rPr>
              <w:t>Wniesienie wkładów do spółek prawa handlowego</w:t>
            </w:r>
          </w:p>
        </w:tc>
      </w:tr>
      <w:tr>
        <w:tblPrEx>
          <w:tblW w:w="5000" w:type="pct"/>
          <w:tblLayout w:type="fixed"/>
        </w:tblPrEx>
        <w:trPr>
          <w:trHeight w:val="893"/>
        </w:trPr>
        <w:tc>
          <w:tcPr>
            <w:tcW w:w="462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612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3438" w:type="dxa"/>
            <w:gridSpan w:val="3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562" w:type="dxa"/>
            <w:gridSpan w:val="2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625" w:type="dxa"/>
            <w:gridSpan w:val="2"/>
            <w:vMerge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838" w:type="dxa"/>
            <w:gridSpan w:val="2"/>
            <w:vMerge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925" w:type="dxa"/>
            <w:gridSpan w:val="2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0"/>
              </w:rPr>
              <w:t>wynagrodzenia i składki od nich naliczane</w:t>
            </w:r>
          </w:p>
        </w:tc>
        <w:tc>
          <w:tcPr>
            <w:tcW w:w="775" w:type="dxa"/>
            <w:gridSpan w:val="2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0"/>
              </w:rPr>
              <w:t>wydatki związane z realizacją ich statutowych zadań;</w:t>
            </w:r>
          </w:p>
        </w:tc>
        <w:tc>
          <w:tcPr>
            <w:tcW w:w="575" w:type="dxa"/>
            <w:gridSpan w:val="2"/>
            <w:vMerge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775" w:type="dxa"/>
            <w:gridSpan w:val="2"/>
            <w:vMerge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800" w:type="dxa"/>
            <w:gridSpan w:val="2"/>
            <w:vMerge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675" w:type="dxa"/>
            <w:gridSpan w:val="2"/>
            <w:vMerge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600" w:type="dxa"/>
            <w:gridSpan w:val="2"/>
            <w:vMerge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725" w:type="dxa"/>
            <w:gridSpan w:val="2"/>
            <w:vMerge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850" w:type="dxa"/>
            <w:gridSpan w:val="2"/>
            <w:vMerge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825" w:type="dxa"/>
            <w:gridSpan w:val="3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0"/>
              </w:rPr>
              <w:t>na programy finansowane z udziałem środków, o których mowa w art. 5 ust. 1 pkt 2 i 3,</w:t>
            </w:r>
          </w:p>
        </w:tc>
        <w:tc>
          <w:tcPr>
            <w:tcW w:w="700" w:type="dxa"/>
            <w:gridSpan w:val="2"/>
            <w:vMerge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875" w:type="dxa"/>
            <w:gridSpan w:val="2"/>
            <w:vMerge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</w:tr>
      <w:tr>
        <w:tblPrEx>
          <w:tblW w:w="5000" w:type="pct"/>
          <w:tblLayout w:type="fixed"/>
        </w:tblPrEx>
        <w:trPr>
          <w:trHeight w:val="188"/>
        </w:trPr>
        <w:tc>
          <w:tcPr>
            <w:tcW w:w="462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2"/>
              </w:rPr>
              <w:t>1</w:t>
            </w:r>
          </w:p>
        </w:tc>
        <w:tc>
          <w:tcPr>
            <w:tcW w:w="612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2"/>
              </w:rPr>
              <w:t>2</w:t>
            </w:r>
          </w:p>
        </w:tc>
        <w:tc>
          <w:tcPr>
            <w:tcW w:w="3438" w:type="dxa"/>
            <w:gridSpan w:val="3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2"/>
              </w:rPr>
              <w:t>3</w:t>
            </w:r>
          </w:p>
        </w:tc>
        <w:tc>
          <w:tcPr>
            <w:tcW w:w="562" w:type="dxa"/>
            <w:gridSpan w:val="2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2"/>
              </w:rPr>
              <w:t>4</w:t>
            </w:r>
          </w:p>
        </w:tc>
        <w:tc>
          <w:tcPr>
            <w:tcW w:w="625" w:type="dxa"/>
            <w:gridSpan w:val="2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2"/>
              </w:rPr>
              <w:t>5</w:t>
            </w:r>
          </w:p>
        </w:tc>
        <w:tc>
          <w:tcPr>
            <w:tcW w:w="838" w:type="dxa"/>
            <w:gridSpan w:val="2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2"/>
              </w:rPr>
              <w:t>6</w:t>
            </w:r>
          </w:p>
        </w:tc>
        <w:tc>
          <w:tcPr>
            <w:tcW w:w="925" w:type="dxa"/>
            <w:gridSpan w:val="2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2"/>
              </w:rPr>
              <w:t>7</w:t>
            </w:r>
          </w:p>
        </w:tc>
        <w:tc>
          <w:tcPr>
            <w:tcW w:w="775" w:type="dxa"/>
            <w:gridSpan w:val="2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2"/>
              </w:rPr>
              <w:t>8</w:t>
            </w:r>
          </w:p>
        </w:tc>
        <w:tc>
          <w:tcPr>
            <w:tcW w:w="575" w:type="dxa"/>
            <w:gridSpan w:val="2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2"/>
              </w:rPr>
              <w:t>9</w:t>
            </w:r>
          </w:p>
        </w:tc>
        <w:tc>
          <w:tcPr>
            <w:tcW w:w="775" w:type="dxa"/>
            <w:gridSpan w:val="2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2"/>
              </w:rPr>
              <w:t>10</w:t>
            </w:r>
          </w:p>
        </w:tc>
        <w:tc>
          <w:tcPr>
            <w:tcW w:w="800" w:type="dxa"/>
            <w:gridSpan w:val="2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2"/>
              </w:rPr>
              <w:t>11</w:t>
            </w:r>
          </w:p>
        </w:tc>
        <w:tc>
          <w:tcPr>
            <w:tcW w:w="675" w:type="dxa"/>
            <w:gridSpan w:val="2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2"/>
              </w:rPr>
              <w:t>12</w:t>
            </w:r>
          </w:p>
        </w:tc>
        <w:tc>
          <w:tcPr>
            <w:tcW w:w="600" w:type="dxa"/>
            <w:gridSpan w:val="2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2"/>
              </w:rPr>
              <w:t>13</w:t>
            </w:r>
          </w:p>
        </w:tc>
        <w:tc>
          <w:tcPr>
            <w:tcW w:w="725" w:type="dxa"/>
            <w:gridSpan w:val="2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2"/>
              </w:rPr>
              <w:t>14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2"/>
              </w:rPr>
              <w:t>15</w:t>
            </w:r>
          </w:p>
        </w:tc>
        <w:tc>
          <w:tcPr>
            <w:tcW w:w="825" w:type="dxa"/>
            <w:gridSpan w:val="3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2"/>
              </w:rPr>
              <w:t>16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2"/>
              </w:rPr>
              <w:t>17</w:t>
            </w:r>
          </w:p>
        </w:tc>
        <w:tc>
          <w:tcPr>
            <w:tcW w:w="875" w:type="dxa"/>
            <w:gridSpan w:val="2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12"/>
              </w:rPr>
              <w:t>18</w:t>
            </w:r>
          </w:p>
        </w:tc>
      </w:tr>
      <w:tr>
        <w:tblPrEx>
          <w:tblW w:w="5000" w:type="pct"/>
          <w:tblLayout w:type="fixed"/>
        </w:tblPrEx>
        <w:trPr>
          <w:trHeight w:val="165"/>
        </w:trPr>
        <w:tc>
          <w:tcPr>
            <w:tcW w:w="4512" w:type="dxa"/>
            <w:gridSpan w:val="5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b/>
                <w:sz w:val="10"/>
              </w:rPr>
              <w:t>Wydatki razem:</w:t>
            </w:r>
          </w:p>
        </w:tc>
        <w:tc>
          <w:tcPr>
            <w:tcW w:w="562" w:type="dxa"/>
            <w:gridSpan w:val="2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b/>
                <w:sz w:val="10"/>
              </w:rPr>
              <w:t>1 444 739,42</w:t>
            </w:r>
          </w:p>
        </w:tc>
        <w:tc>
          <w:tcPr>
            <w:tcW w:w="625" w:type="dxa"/>
            <w:gridSpan w:val="2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b/>
                <w:sz w:val="10"/>
              </w:rPr>
              <w:t>1 444 739,42</w:t>
            </w:r>
          </w:p>
        </w:tc>
        <w:tc>
          <w:tcPr>
            <w:tcW w:w="838" w:type="dxa"/>
            <w:gridSpan w:val="2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b/>
                <w:sz w:val="10"/>
              </w:rPr>
              <w:t>604 871,42</w:t>
            </w:r>
          </w:p>
        </w:tc>
        <w:tc>
          <w:tcPr>
            <w:tcW w:w="925" w:type="dxa"/>
            <w:gridSpan w:val="2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b/>
                <w:sz w:val="10"/>
              </w:rPr>
              <w:t>184 650,81</w:t>
            </w:r>
          </w:p>
        </w:tc>
        <w:tc>
          <w:tcPr>
            <w:tcW w:w="775" w:type="dxa"/>
            <w:gridSpan w:val="2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b/>
                <w:sz w:val="10"/>
              </w:rPr>
              <w:t>420 220,61</w:t>
            </w:r>
          </w:p>
        </w:tc>
        <w:tc>
          <w:tcPr>
            <w:tcW w:w="575" w:type="dxa"/>
            <w:gridSpan w:val="2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b/>
                <w:sz w:val="10"/>
              </w:rPr>
              <w:t>0,00</w:t>
            </w:r>
          </w:p>
        </w:tc>
        <w:tc>
          <w:tcPr>
            <w:tcW w:w="775" w:type="dxa"/>
            <w:gridSpan w:val="2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b/>
                <w:sz w:val="10"/>
              </w:rPr>
              <w:t>839 868,00</w:t>
            </w:r>
          </w:p>
        </w:tc>
        <w:tc>
          <w:tcPr>
            <w:tcW w:w="800" w:type="dxa"/>
            <w:gridSpan w:val="2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b/>
                <w:sz w:val="10"/>
              </w:rPr>
              <w:t>0,00</w:t>
            </w:r>
          </w:p>
        </w:tc>
        <w:tc>
          <w:tcPr>
            <w:tcW w:w="675" w:type="dxa"/>
            <w:gridSpan w:val="2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b/>
                <w:sz w:val="10"/>
              </w:rPr>
              <w:t>0,00</w:t>
            </w:r>
          </w:p>
        </w:tc>
        <w:tc>
          <w:tcPr>
            <w:tcW w:w="600" w:type="dxa"/>
            <w:gridSpan w:val="2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b/>
                <w:sz w:val="10"/>
              </w:rPr>
              <w:t>0,00</w:t>
            </w:r>
          </w:p>
        </w:tc>
        <w:tc>
          <w:tcPr>
            <w:tcW w:w="725" w:type="dxa"/>
            <w:gridSpan w:val="2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b/>
                <w:sz w:val="10"/>
              </w:rPr>
              <w:t>0,00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b/>
                <w:sz w:val="10"/>
              </w:rPr>
              <w:t>0,00</w:t>
            </w:r>
          </w:p>
        </w:tc>
        <w:tc>
          <w:tcPr>
            <w:tcW w:w="825" w:type="dxa"/>
            <w:gridSpan w:val="3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b/>
                <w:sz w:val="10"/>
              </w:rPr>
              <w:t>0,00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b/>
                <w:sz w:val="10"/>
              </w:rPr>
              <w:t>0,00</w:t>
            </w:r>
          </w:p>
        </w:tc>
        <w:tc>
          <w:tcPr>
            <w:tcW w:w="875" w:type="dxa"/>
            <w:gridSpan w:val="2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b/>
                <w:sz w:val="10"/>
              </w:rPr>
              <w:t>0,00</w:t>
            </w:r>
          </w:p>
        </w:tc>
      </w:tr>
      <w:tr>
        <w:tblPrEx>
          <w:tblW w:w="5000" w:type="pct"/>
          <w:tblLayout w:type="fixed"/>
        </w:tblPrEx>
        <w:trPr>
          <w:trHeight w:val="165"/>
        </w:trPr>
        <w:tc>
          <w:tcPr>
            <w:tcW w:w="4512" w:type="dxa"/>
            <w:gridSpan w:val="5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562" w:type="dxa"/>
            <w:gridSpan w:val="2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b/>
                <w:sz w:val="10"/>
              </w:rPr>
              <w:t>0,00</w:t>
            </w:r>
          </w:p>
        </w:tc>
        <w:tc>
          <w:tcPr>
            <w:tcW w:w="625" w:type="dxa"/>
            <w:gridSpan w:val="2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b/>
                <w:sz w:val="10"/>
              </w:rPr>
              <w:t>0,00</w:t>
            </w:r>
          </w:p>
        </w:tc>
        <w:tc>
          <w:tcPr>
            <w:tcW w:w="838" w:type="dxa"/>
            <w:gridSpan w:val="2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b/>
                <w:sz w:val="10"/>
              </w:rPr>
              <w:t>0,00</w:t>
            </w:r>
          </w:p>
        </w:tc>
        <w:tc>
          <w:tcPr>
            <w:tcW w:w="925" w:type="dxa"/>
            <w:gridSpan w:val="2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b/>
                <w:sz w:val="10"/>
              </w:rPr>
              <w:t>0,00</w:t>
            </w:r>
          </w:p>
        </w:tc>
        <w:tc>
          <w:tcPr>
            <w:tcW w:w="775" w:type="dxa"/>
            <w:gridSpan w:val="2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b/>
                <w:sz w:val="10"/>
              </w:rPr>
              <w:t>0,00</w:t>
            </w:r>
          </w:p>
        </w:tc>
        <w:tc>
          <w:tcPr>
            <w:tcW w:w="575" w:type="dxa"/>
            <w:gridSpan w:val="2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b/>
                <w:sz w:val="10"/>
              </w:rPr>
              <w:t>0,00</w:t>
            </w:r>
          </w:p>
        </w:tc>
        <w:tc>
          <w:tcPr>
            <w:tcW w:w="775" w:type="dxa"/>
            <w:gridSpan w:val="2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b/>
                <w:sz w:val="10"/>
              </w:rPr>
              <w:t>0,00</w:t>
            </w:r>
          </w:p>
        </w:tc>
        <w:tc>
          <w:tcPr>
            <w:tcW w:w="800" w:type="dxa"/>
            <w:gridSpan w:val="2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b/>
                <w:sz w:val="10"/>
              </w:rPr>
              <w:t>0,00</w:t>
            </w:r>
          </w:p>
        </w:tc>
        <w:tc>
          <w:tcPr>
            <w:tcW w:w="675" w:type="dxa"/>
            <w:gridSpan w:val="2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b/>
                <w:sz w:val="10"/>
              </w:rPr>
              <w:t>0,00</w:t>
            </w:r>
          </w:p>
        </w:tc>
        <w:tc>
          <w:tcPr>
            <w:tcW w:w="600" w:type="dxa"/>
            <w:gridSpan w:val="2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b/>
                <w:sz w:val="10"/>
              </w:rPr>
              <w:t>0,00</w:t>
            </w:r>
          </w:p>
        </w:tc>
        <w:tc>
          <w:tcPr>
            <w:tcW w:w="725" w:type="dxa"/>
            <w:gridSpan w:val="2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b/>
                <w:sz w:val="10"/>
              </w:rPr>
              <w:t>0,00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b/>
                <w:sz w:val="10"/>
              </w:rPr>
              <w:t>0,00</w:t>
            </w:r>
          </w:p>
        </w:tc>
        <w:tc>
          <w:tcPr>
            <w:tcW w:w="825" w:type="dxa"/>
            <w:gridSpan w:val="3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b/>
                <w:sz w:val="10"/>
              </w:rPr>
              <w:t>0,00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b/>
                <w:sz w:val="10"/>
              </w:rPr>
              <w:t>0,00</w:t>
            </w:r>
          </w:p>
        </w:tc>
        <w:tc>
          <w:tcPr>
            <w:tcW w:w="875" w:type="dxa"/>
            <w:gridSpan w:val="2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b/>
                <w:sz w:val="10"/>
              </w:rPr>
              <w:t>0,00</w:t>
            </w:r>
          </w:p>
        </w:tc>
      </w:tr>
      <w:tr>
        <w:tblPrEx>
          <w:tblW w:w="5000" w:type="pct"/>
          <w:tblLayout w:type="fixed"/>
        </w:tblPrEx>
        <w:trPr>
          <w:trHeight w:val="165"/>
        </w:trPr>
        <w:tc>
          <w:tcPr>
            <w:tcW w:w="4512" w:type="dxa"/>
            <w:gridSpan w:val="5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562" w:type="dxa"/>
            <w:gridSpan w:val="2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b/>
                <w:sz w:val="10"/>
              </w:rPr>
              <w:t>0,00</w:t>
            </w:r>
          </w:p>
        </w:tc>
        <w:tc>
          <w:tcPr>
            <w:tcW w:w="625" w:type="dxa"/>
            <w:gridSpan w:val="2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b/>
                <w:sz w:val="10"/>
              </w:rPr>
              <w:t>0,00</w:t>
            </w:r>
          </w:p>
        </w:tc>
        <w:tc>
          <w:tcPr>
            <w:tcW w:w="838" w:type="dxa"/>
            <w:gridSpan w:val="2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b/>
                <w:sz w:val="10"/>
              </w:rPr>
              <w:t>0,00</w:t>
            </w:r>
          </w:p>
        </w:tc>
        <w:tc>
          <w:tcPr>
            <w:tcW w:w="925" w:type="dxa"/>
            <w:gridSpan w:val="2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b/>
                <w:sz w:val="10"/>
              </w:rPr>
              <w:t>0,00</w:t>
            </w:r>
          </w:p>
        </w:tc>
        <w:tc>
          <w:tcPr>
            <w:tcW w:w="775" w:type="dxa"/>
            <w:gridSpan w:val="2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b/>
                <w:sz w:val="10"/>
              </w:rPr>
              <w:t>0,00</w:t>
            </w:r>
          </w:p>
        </w:tc>
        <w:tc>
          <w:tcPr>
            <w:tcW w:w="575" w:type="dxa"/>
            <w:gridSpan w:val="2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b/>
                <w:sz w:val="10"/>
              </w:rPr>
              <w:t>0,00</w:t>
            </w:r>
          </w:p>
        </w:tc>
        <w:tc>
          <w:tcPr>
            <w:tcW w:w="775" w:type="dxa"/>
            <w:gridSpan w:val="2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b/>
                <w:sz w:val="10"/>
              </w:rPr>
              <w:t>0,00</w:t>
            </w:r>
          </w:p>
        </w:tc>
        <w:tc>
          <w:tcPr>
            <w:tcW w:w="800" w:type="dxa"/>
            <w:gridSpan w:val="2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b/>
                <w:sz w:val="10"/>
              </w:rPr>
              <w:t>0,00</w:t>
            </w:r>
          </w:p>
        </w:tc>
        <w:tc>
          <w:tcPr>
            <w:tcW w:w="675" w:type="dxa"/>
            <w:gridSpan w:val="2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b/>
                <w:sz w:val="10"/>
              </w:rPr>
              <w:t>0,00</w:t>
            </w:r>
          </w:p>
        </w:tc>
        <w:tc>
          <w:tcPr>
            <w:tcW w:w="600" w:type="dxa"/>
            <w:gridSpan w:val="2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b/>
                <w:sz w:val="10"/>
              </w:rPr>
              <w:t>0,00</w:t>
            </w:r>
          </w:p>
        </w:tc>
        <w:tc>
          <w:tcPr>
            <w:tcW w:w="725" w:type="dxa"/>
            <w:gridSpan w:val="2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b/>
                <w:sz w:val="10"/>
              </w:rPr>
              <w:t>0,00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b/>
                <w:sz w:val="10"/>
              </w:rPr>
              <w:t>0,00</w:t>
            </w:r>
          </w:p>
        </w:tc>
        <w:tc>
          <w:tcPr>
            <w:tcW w:w="825" w:type="dxa"/>
            <w:gridSpan w:val="3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b/>
                <w:sz w:val="10"/>
              </w:rPr>
              <w:t>0,00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b/>
                <w:sz w:val="10"/>
              </w:rPr>
              <w:t>0,00</w:t>
            </w:r>
          </w:p>
        </w:tc>
        <w:tc>
          <w:tcPr>
            <w:tcW w:w="875" w:type="dxa"/>
            <w:gridSpan w:val="2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b/>
                <w:sz w:val="10"/>
              </w:rPr>
              <w:t>0,00</w:t>
            </w:r>
          </w:p>
        </w:tc>
      </w:tr>
      <w:tr>
        <w:tblPrEx>
          <w:tblW w:w="5000" w:type="pct"/>
          <w:tblLayout w:type="fixed"/>
        </w:tblPrEx>
        <w:trPr>
          <w:trHeight w:val="165"/>
        </w:trPr>
        <w:tc>
          <w:tcPr>
            <w:tcW w:w="4512" w:type="dxa"/>
            <w:gridSpan w:val="5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562" w:type="dxa"/>
            <w:gridSpan w:val="2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b/>
                <w:sz w:val="10"/>
              </w:rPr>
              <w:t>1 444 739,42</w:t>
            </w:r>
          </w:p>
        </w:tc>
        <w:tc>
          <w:tcPr>
            <w:tcW w:w="625" w:type="dxa"/>
            <w:gridSpan w:val="2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b/>
                <w:sz w:val="10"/>
              </w:rPr>
              <w:t>1 444 739,42</w:t>
            </w:r>
          </w:p>
        </w:tc>
        <w:tc>
          <w:tcPr>
            <w:tcW w:w="838" w:type="dxa"/>
            <w:gridSpan w:val="2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b/>
                <w:sz w:val="10"/>
              </w:rPr>
              <w:t>604 871,42</w:t>
            </w:r>
          </w:p>
        </w:tc>
        <w:tc>
          <w:tcPr>
            <w:tcW w:w="925" w:type="dxa"/>
            <w:gridSpan w:val="2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b/>
                <w:sz w:val="10"/>
              </w:rPr>
              <w:t>184 650,81</w:t>
            </w:r>
          </w:p>
        </w:tc>
        <w:tc>
          <w:tcPr>
            <w:tcW w:w="775" w:type="dxa"/>
            <w:gridSpan w:val="2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b/>
                <w:sz w:val="10"/>
              </w:rPr>
              <w:t>420 220,61</w:t>
            </w:r>
          </w:p>
        </w:tc>
        <w:tc>
          <w:tcPr>
            <w:tcW w:w="575" w:type="dxa"/>
            <w:gridSpan w:val="2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b/>
                <w:sz w:val="10"/>
              </w:rPr>
              <w:t>0,00</w:t>
            </w:r>
          </w:p>
        </w:tc>
        <w:tc>
          <w:tcPr>
            <w:tcW w:w="775" w:type="dxa"/>
            <w:gridSpan w:val="2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b/>
                <w:sz w:val="10"/>
              </w:rPr>
              <w:t>839 868,00</w:t>
            </w:r>
          </w:p>
        </w:tc>
        <w:tc>
          <w:tcPr>
            <w:tcW w:w="800" w:type="dxa"/>
            <w:gridSpan w:val="2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b/>
                <w:sz w:val="10"/>
              </w:rPr>
              <w:t>0,00</w:t>
            </w:r>
          </w:p>
        </w:tc>
        <w:tc>
          <w:tcPr>
            <w:tcW w:w="675" w:type="dxa"/>
            <w:gridSpan w:val="2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b/>
                <w:sz w:val="10"/>
              </w:rPr>
              <w:t>0,00</w:t>
            </w:r>
          </w:p>
        </w:tc>
        <w:tc>
          <w:tcPr>
            <w:tcW w:w="600" w:type="dxa"/>
            <w:gridSpan w:val="2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b/>
                <w:sz w:val="10"/>
              </w:rPr>
              <w:t>0,00</w:t>
            </w:r>
          </w:p>
        </w:tc>
        <w:tc>
          <w:tcPr>
            <w:tcW w:w="725" w:type="dxa"/>
            <w:gridSpan w:val="2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b/>
                <w:sz w:val="10"/>
              </w:rPr>
              <w:t>0,00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b/>
                <w:sz w:val="10"/>
              </w:rPr>
              <w:t>0,00</w:t>
            </w:r>
          </w:p>
        </w:tc>
        <w:tc>
          <w:tcPr>
            <w:tcW w:w="825" w:type="dxa"/>
            <w:gridSpan w:val="3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b/>
                <w:sz w:val="10"/>
              </w:rPr>
              <w:t>0,00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b/>
                <w:sz w:val="10"/>
              </w:rPr>
              <w:t>0,00</w:t>
            </w:r>
          </w:p>
        </w:tc>
        <w:tc>
          <w:tcPr>
            <w:tcW w:w="875" w:type="dxa"/>
            <w:gridSpan w:val="2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b/>
                <w:sz w:val="10"/>
              </w:rPr>
              <w:t>0,00</w:t>
            </w:r>
          </w:p>
        </w:tc>
      </w:tr>
    </w:tbl>
    <w:p w:rsidR="00A77B3E">
      <w:pPr>
        <w:keepNext/>
        <w:keepLines/>
        <w:spacing w:before="0" w:after="0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</w:p>
    <w:p w:rsidR="00A77B3E">
      <w:pPr>
        <w:keepNext/>
        <w:keepLines/>
        <w:spacing w:before="0" w:after="0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</w:p>
    <w:p w:rsidR="00A77B3E">
      <w:pPr>
        <w:keepNext/>
        <w:spacing w:before="0" w:after="0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b w:val="0"/>
          <w:i w:val="0"/>
          <w:color w:val="000000"/>
          <w:u w:val="none"/>
          <w:vertAlign w:val="baseline"/>
        </w:rPr>
        <w:t> </w:t>
      </w:r>
    </w:p>
    <w:tbl>
      <w:tblPr>
        <w:tblW w:w="5000" w:type="pct"/>
        <w:tblCellMar>
          <w:top w:w="0" w:type="dxa"/>
          <w:left w:w="0" w:type="dxa"/>
          <w:bottom w:w="0" w:type="dxa"/>
          <w:right w:w="0" w:type="dxa"/>
        </w:tblCellMar>
      </w:tblPr>
      <w:tblGrid>
        <w:gridCol w:w="7399"/>
        <w:gridCol w:w="7399"/>
      </w:tblGrid>
      <w:tr>
        <w:tblPrEx>
          <w:tblW w:w="5000" w:type="pct"/>
        </w:tblPrEx>
        <w:tc>
          <w:tcPr>
            <w:tcW w:w="2500" w:type="pct"/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top"/>
            <w:hideMark/>
          </w:tcPr>
          <w:p>
            <w:pPr>
              <w:keepNext/>
              <w:keepLines/>
              <w:jc w:val="left"/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2"/>
                <w:szCs w:val="22"/>
              </w:rPr>
            </w:pPr>
          </w:p>
        </w:tc>
        <w:tc>
          <w:tcPr>
            <w:tcW w:w="2500" w:type="pct"/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top"/>
            <w:hideMark/>
          </w:tcPr>
          <w:p>
            <w:pPr>
              <w:keepNext/>
              <w:keepLines/>
              <w:spacing w:before="560" w:after="560"/>
              <w:ind w:left="1134" w:right="1134" w:firstLine="0"/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2"/>
                <w:szCs w:val="22"/>
              </w:rPr>
              <w:t>Przewodniczący Rady Gminy Gręboszów</w:t>
            </w: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2"/>
                <w:szCs w:val="22"/>
              </w:rPr>
              <w:br/>
            </w: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2"/>
                <w:szCs w:val="22"/>
              </w:rPr>
              <w:br/>
            </w: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2"/>
                <w:szCs w:val="22"/>
              </w:rPr>
              <w:br/>
            </w:r>
            <w:r>
              <w:rPr>
                <w:b/>
                <w:i w:val="0"/>
              </w:rPr>
              <w:t>Wiesław Wytrwał</w:t>
            </w:r>
          </w:p>
        </w:tc>
      </w:tr>
    </w:tbl>
    <w:p w:rsidR="00A77B3E">
      <w:pPr>
        <w:keepNext/>
        <w:spacing w:before="0" w:after="0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sectPr>
          <w:footerReference w:type="default" r:id="rId7"/>
          <w:endnotePr>
            <w:numFmt w:val="decimal"/>
          </w:endnotePr>
          <w:type w:val="nextPage"/>
          <w:pgSz w:w="16838" w:h="11906" w:orient="landscape"/>
          <w:pgMar w:top="992" w:right="1020" w:bottom="992" w:left="1020" w:header="708" w:footer="708" w:gutter="0"/>
          <w:pgNumType w:start="1"/>
          <w:cols w:space="708"/>
          <w:docGrid w:linePitch="360"/>
        </w:sectPr>
      </w:pPr>
    </w:p>
    <w:p w:rsidR="00A77B3E">
      <w:pPr>
        <w:keepNext/>
        <w:spacing w:before="120" w:after="120" w:line="360" w:lineRule="auto"/>
        <w:ind w:left="4984" w:right="0" w:firstLine="0"/>
        <w:jc w:val="left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fldChar w:fldCharType="begin"/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fldChar w:fldCharType="separate"/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fldChar w:fldCharType="end"/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Załącznik nr 3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do uchwały nr XXIX/199/2026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br/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Rady Gminy Gręboszów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br/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 dnia 30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lipca 2026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r.</w:t>
      </w:r>
    </w:p>
    <w:p w:rsidR="00A77B3E">
      <w:pPr>
        <w:keepNext/>
        <w:spacing w:before="0" w:after="480" w:line="240" w:lineRule="auto"/>
        <w:ind w:left="0" w:right="0" w:firstLine="0"/>
        <w:jc w:val="center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Zestawienie kwot dotacji udzielanych z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budżetu Gminy Gręboszów w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2026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r.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8" w:type="dxa"/>
          <w:right w:w="108" w:type="dxa"/>
        </w:tblCellMar>
      </w:tblPr>
      <w:tblGrid>
        <w:gridCol w:w="744"/>
        <w:gridCol w:w="1237"/>
        <w:gridCol w:w="840"/>
        <w:gridCol w:w="3637"/>
        <w:gridCol w:w="1848"/>
        <w:gridCol w:w="1776"/>
      </w:tblGrid>
      <w:tr>
        <w:tblPrEx>
          <w:tblW w:w="5000" w:type="pct"/>
          <w:tblLayout w:type="fixed"/>
        </w:tblPrEx>
        <w:trPr>
          <w:trHeight w:val="2520"/>
        </w:trPr>
        <w:tc>
          <w:tcPr>
            <w:tcW w:w="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b/>
                <w:sz w:val="24"/>
              </w:rPr>
              <w:t>Dz.</w:t>
            </w:r>
          </w:p>
        </w:tc>
        <w:tc>
          <w:tcPr>
            <w:tcW w:w="1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b/>
                <w:sz w:val="24"/>
              </w:rPr>
              <w:t>Rozdział</w:t>
            </w:r>
          </w:p>
        </w:tc>
        <w:tc>
          <w:tcPr>
            <w:tcW w:w="8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b/>
                <w:sz w:val="24"/>
              </w:rPr>
              <w:t>§</w:t>
            </w:r>
          </w:p>
        </w:tc>
        <w:tc>
          <w:tcPr>
            <w:tcW w:w="37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b/>
                <w:sz w:val="24"/>
              </w:rPr>
              <w:t>Treść</w:t>
            </w:r>
          </w:p>
        </w:tc>
        <w:tc>
          <w:tcPr>
            <w:tcW w:w="19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b/>
                <w:sz w:val="24"/>
              </w:rPr>
              <w:t>Kwota dotacji podmiotom należącym do sektora finansów publicznych </w:t>
            </w:r>
          </w:p>
        </w:tc>
        <w:tc>
          <w:tcPr>
            <w:tcW w:w="1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b/>
                <w:sz w:val="24"/>
              </w:rPr>
              <w:t>Kwota dotacji podmiotom nie należącym do sektora finansów publicznych </w:t>
            </w:r>
          </w:p>
        </w:tc>
      </w:tr>
      <w:tr>
        <w:tblPrEx>
          <w:tblW w:w="5000" w:type="pct"/>
          <w:tblLayout w:type="fixed"/>
        </w:tblPrEx>
        <w:trPr>
          <w:trHeight w:val="255"/>
        </w:trPr>
        <w:tc>
          <w:tcPr>
            <w:tcW w:w="775" w:type="dxa"/>
            <w:tcBorders>
              <w:top w:val="nil"/>
              <w:left w:val="single" w:sz="2" w:space="0" w:color="auto"/>
              <w:bottom w:val="nil"/>
              <w:right w:val="single" w:sz="4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b/>
                <w:sz w:val="20"/>
              </w:rPr>
              <w:t>600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2" w:space="0" w:color="auto"/>
              <w:right w:val="single" w:sz="4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spacing w:before="0" w:after="0"/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875" w:type="dxa"/>
            <w:tcBorders>
              <w:top w:val="nil"/>
              <w:left w:val="nil"/>
              <w:bottom w:val="single" w:sz="2" w:space="0" w:color="auto"/>
              <w:right w:val="single" w:sz="4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spacing w:before="0" w:after="0"/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3788" w:type="dxa"/>
            <w:tcBorders>
              <w:top w:val="nil"/>
              <w:left w:val="nil"/>
              <w:bottom w:val="single" w:sz="2" w:space="0" w:color="auto"/>
              <w:right w:val="single" w:sz="4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spacing w:before="0" w:after="0"/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b/>
                <w:sz w:val="20"/>
              </w:rPr>
              <w:t>Transport i łączność</w:t>
            </w:r>
          </w:p>
        </w:tc>
        <w:tc>
          <w:tcPr>
            <w:tcW w:w="1925" w:type="dxa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b/>
                <w:sz w:val="20"/>
              </w:rPr>
              <w:t xml:space="preserve"> 124 859,84 </w:t>
            </w:r>
          </w:p>
        </w:tc>
        <w:tc>
          <w:tcPr>
            <w:tcW w:w="1850" w:type="dxa"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</w:tr>
      <w:tr>
        <w:tblPrEx>
          <w:tblW w:w="5000" w:type="pct"/>
          <w:tblLayout w:type="fixed"/>
        </w:tblPrEx>
        <w:trPr>
          <w:trHeight w:val="255"/>
        </w:trPr>
        <w:tc>
          <w:tcPr>
            <w:tcW w:w="775" w:type="dxa"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288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20"/>
              </w:rPr>
              <w:t>60013</w:t>
            </w:r>
          </w:p>
        </w:tc>
        <w:tc>
          <w:tcPr>
            <w:tcW w:w="87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spacing w:before="0" w:after="0"/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3788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spacing w:before="0" w:after="0"/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20"/>
              </w:rPr>
              <w:t>Drogi publiczne wojewódzkie</w:t>
            </w:r>
          </w:p>
        </w:tc>
        <w:tc>
          <w:tcPr>
            <w:tcW w:w="1925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20"/>
              </w:rPr>
              <w:t xml:space="preserve">124 859,84 </w:t>
            </w:r>
          </w:p>
        </w:tc>
        <w:tc>
          <w:tcPr>
            <w:tcW w:w="1850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</w:tr>
      <w:tr>
        <w:tblPrEx>
          <w:tblW w:w="5000" w:type="pct"/>
          <w:tblLayout w:type="fixed"/>
        </w:tblPrEx>
        <w:trPr>
          <w:trHeight w:val="255"/>
        </w:trPr>
        <w:tc>
          <w:tcPr>
            <w:tcW w:w="775" w:type="dxa"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288" w:type="dxa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875" w:type="dxa"/>
            <w:tcBorders>
              <w:top w:val="nil"/>
              <w:left w:val="single" w:sz="2" w:space="0" w:color="auto"/>
              <w:bottom w:val="nil"/>
              <w:right w:val="nil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spacing w:before="0" w:after="0"/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3788" w:type="dxa"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spacing w:before="0" w:after="0"/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20"/>
              </w:rPr>
              <w:t>w tym: wydatki majątkowe</w:t>
            </w:r>
          </w:p>
        </w:tc>
        <w:tc>
          <w:tcPr>
            <w:tcW w:w="1925" w:type="dxa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20"/>
              </w:rPr>
              <w:t xml:space="preserve">124 859,84 </w:t>
            </w:r>
          </w:p>
        </w:tc>
        <w:tc>
          <w:tcPr>
            <w:tcW w:w="1850" w:type="dxa"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</w:tr>
      <w:tr>
        <w:tblPrEx>
          <w:tblW w:w="5000" w:type="pct"/>
          <w:tblLayout w:type="fixed"/>
        </w:tblPrEx>
        <w:trPr>
          <w:trHeight w:val="255"/>
        </w:trPr>
        <w:tc>
          <w:tcPr>
            <w:tcW w:w="775" w:type="dxa"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288" w:type="dxa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875" w:type="dxa"/>
            <w:tcBorders>
              <w:top w:val="nil"/>
              <w:left w:val="single" w:sz="2" w:space="0" w:color="auto"/>
              <w:bottom w:val="nil"/>
              <w:right w:val="nil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spacing w:before="0" w:after="0"/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3788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spacing w:before="0" w:after="0"/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20"/>
              </w:rPr>
              <w:t>z tego:</w:t>
            </w:r>
          </w:p>
        </w:tc>
        <w:tc>
          <w:tcPr>
            <w:tcW w:w="1925" w:type="dxa"/>
            <w:tcBorders>
              <w:top w:val="nil"/>
              <w:left w:val="nil"/>
              <w:bottom w:val="single" w:sz="2" w:space="0" w:color="auto"/>
              <w:right w:val="nil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850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</w:tr>
      <w:tr>
        <w:tblPrEx>
          <w:tblW w:w="5000" w:type="pct"/>
          <w:tblLayout w:type="fixed"/>
        </w:tblPrEx>
        <w:trPr>
          <w:trHeight w:val="1275"/>
        </w:trPr>
        <w:tc>
          <w:tcPr>
            <w:tcW w:w="775" w:type="dxa"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288" w:type="dxa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8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20"/>
              </w:rPr>
              <w:t>6300</w:t>
            </w:r>
          </w:p>
        </w:tc>
        <w:tc>
          <w:tcPr>
            <w:tcW w:w="3788" w:type="dxa"/>
            <w:tcBorders>
              <w:top w:val="nil"/>
              <w:left w:val="nil"/>
              <w:bottom w:val="nil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spacing w:before="0" w:after="0"/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20"/>
              </w:rPr>
              <w:t>Dotacja celowa na pomoc finansową udzielaną między jednostkami samorządu terytorialnego na dofinansowanie własnych zadań inwestycyjnych i zakupów inwestycyjnych</w:t>
            </w:r>
          </w:p>
        </w:tc>
        <w:tc>
          <w:tcPr>
            <w:tcW w:w="192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20"/>
              </w:rPr>
              <w:t xml:space="preserve">124 859,84 </w:t>
            </w:r>
          </w:p>
        </w:tc>
        <w:tc>
          <w:tcPr>
            <w:tcW w:w="185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</w:tr>
      <w:tr>
        <w:tblPrEx>
          <w:tblW w:w="5000" w:type="pct"/>
          <w:tblLayout w:type="fixed"/>
        </w:tblPrEx>
        <w:trPr>
          <w:trHeight w:val="600"/>
        </w:trPr>
        <w:tc>
          <w:tcPr>
            <w:tcW w:w="775" w:type="dxa"/>
            <w:tcBorders>
              <w:top w:val="single" w:sz="2" w:space="0" w:color="auto"/>
              <w:left w:val="single" w:sz="2" w:space="0" w:color="auto"/>
              <w:bottom w:val="nil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b/>
                <w:sz w:val="20"/>
              </w:rPr>
              <w:t>754</w:t>
            </w:r>
          </w:p>
        </w:tc>
        <w:tc>
          <w:tcPr>
            <w:tcW w:w="1288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spacing w:before="0" w:after="0"/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87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spacing w:before="0" w:after="0"/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3788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spacing w:before="0" w:after="0"/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b/>
                <w:sz w:val="20"/>
              </w:rPr>
              <w:t>Bezpieczeństwo publiczne i ochrona przeciwpożarowa</w:t>
            </w:r>
          </w:p>
        </w:tc>
        <w:tc>
          <w:tcPr>
            <w:tcW w:w="1925" w:type="dxa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b/>
                <w:sz w:val="20"/>
              </w:rPr>
              <w:t xml:space="preserve"> 2 500,00 </w:t>
            </w:r>
          </w:p>
        </w:tc>
        <w:tc>
          <w:tcPr>
            <w:tcW w:w="1850" w:type="dxa"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b/>
                <w:sz w:val="20"/>
              </w:rPr>
              <w:t xml:space="preserve">4 140,00 </w:t>
            </w:r>
          </w:p>
        </w:tc>
      </w:tr>
      <w:tr>
        <w:tblPrEx>
          <w:tblW w:w="5000" w:type="pct"/>
          <w:tblLayout w:type="fixed"/>
        </w:tblPrEx>
        <w:trPr>
          <w:trHeight w:val="510"/>
        </w:trPr>
        <w:tc>
          <w:tcPr>
            <w:tcW w:w="775" w:type="dxa"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288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20"/>
              </w:rPr>
              <w:t>75412</w:t>
            </w:r>
          </w:p>
        </w:tc>
        <w:tc>
          <w:tcPr>
            <w:tcW w:w="87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spacing w:before="0" w:after="0"/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3788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spacing w:before="0" w:after="0"/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20"/>
              </w:rPr>
              <w:t>Ochotnicze straże pożarne</w:t>
            </w:r>
          </w:p>
        </w:tc>
        <w:tc>
          <w:tcPr>
            <w:tcW w:w="1925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20"/>
              </w:rPr>
              <w:t xml:space="preserve">2 500,00 </w:t>
            </w:r>
          </w:p>
        </w:tc>
        <w:tc>
          <w:tcPr>
            <w:tcW w:w="1850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20"/>
              </w:rPr>
              <w:t xml:space="preserve"> 4 140,00 </w:t>
            </w:r>
          </w:p>
        </w:tc>
      </w:tr>
      <w:tr>
        <w:tblPrEx>
          <w:tblW w:w="5000" w:type="pct"/>
          <w:tblLayout w:type="fixed"/>
        </w:tblPrEx>
        <w:trPr>
          <w:trHeight w:val="390"/>
        </w:trPr>
        <w:tc>
          <w:tcPr>
            <w:tcW w:w="775" w:type="dxa"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288" w:type="dxa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875" w:type="dxa"/>
            <w:tcBorders>
              <w:top w:val="nil"/>
              <w:left w:val="single" w:sz="2" w:space="0" w:color="auto"/>
              <w:bottom w:val="nil"/>
              <w:right w:val="nil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spacing w:before="0" w:after="0"/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3788" w:type="dxa"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spacing w:before="0" w:after="0"/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20"/>
              </w:rPr>
              <w:t>w tym: wydatki bieżące</w:t>
            </w:r>
          </w:p>
        </w:tc>
        <w:tc>
          <w:tcPr>
            <w:tcW w:w="1925" w:type="dxa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20"/>
              </w:rPr>
              <w:t xml:space="preserve">2 500,00 </w:t>
            </w:r>
          </w:p>
        </w:tc>
        <w:tc>
          <w:tcPr>
            <w:tcW w:w="1850" w:type="dxa"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20"/>
              </w:rPr>
              <w:t xml:space="preserve">4 140,00 </w:t>
            </w:r>
          </w:p>
        </w:tc>
      </w:tr>
      <w:tr>
        <w:tblPrEx>
          <w:tblW w:w="5000" w:type="pct"/>
          <w:tblLayout w:type="fixed"/>
        </w:tblPrEx>
        <w:trPr>
          <w:trHeight w:val="255"/>
        </w:trPr>
        <w:tc>
          <w:tcPr>
            <w:tcW w:w="775" w:type="dxa"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288" w:type="dxa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875" w:type="dxa"/>
            <w:tcBorders>
              <w:top w:val="nil"/>
              <w:left w:val="single" w:sz="2" w:space="0" w:color="auto"/>
              <w:bottom w:val="nil"/>
              <w:right w:val="nil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spacing w:before="0" w:after="0"/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3788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spacing w:before="0" w:after="0"/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20"/>
              </w:rPr>
              <w:t>z tego:</w:t>
            </w:r>
          </w:p>
        </w:tc>
        <w:tc>
          <w:tcPr>
            <w:tcW w:w="1925" w:type="dxa"/>
            <w:tcBorders>
              <w:top w:val="nil"/>
              <w:left w:val="nil"/>
              <w:bottom w:val="single" w:sz="2" w:space="0" w:color="auto"/>
              <w:right w:val="nil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850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</w:tr>
      <w:tr>
        <w:tblPrEx>
          <w:tblW w:w="5000" w:type="pct"/>
          <w:tblLayout w:type="fixed"/>
        </w:tblPrEx>
        <w:trPr>
          <w:trHeight w:val="1020"/>
        </w:trPr>
        <w:tc>
          <w:tcPr>
            <w:tcW w:w="775" w:type="dxa"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288" w:type="dxa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8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20"/>
              </w:rPr>
              <w:t>2710</w:t>
            </w:r>
          </w:p>
        </w:tc>
        <w:tc>
          <w:tcPr>
            <w:tcW w:w="3788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spacing w:before="0" w:after="0"/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20"/>
              </w:rPr>
              <w:t>Dotacja celowa na pomoc finansową udzielana między jednostkami samorządu terytorialnego na dofinansowanie własnych zadań bieżących </w:t>
            </w:r>
          </w:p>
        </w:tc>
        <w:tc>
          <w:tcPr>
            <w:tcW w:w="1925" w:type="dxa"/>
            <w:tcBorders>
              <w:top w:val="nil"/>
              <w:left w:val="nil"/>
              <w:bottom w:val="single" w:sz="2" w:space="0" w:color="auto"/>
              <w:right w:val="nil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20"/>
              </w:rPr>
              <w:t xml:space="preserve">2 500,00 </w:t>
            </w:r>
          </w:p>
        </w:tc>
        <w:tc>
          <w:tcPr>
            <w:tcW w:w="1850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</w:tr>
      <w:tr>
        <w:tblPrEx>
          <w:tblW w:w="5000" w:type="pct"/>
          <w:tblLayout w:type="fixed"/>
        </w:tblPrEx>
        <w:trPr>
          <w:trHeight w:val="1185"/>
        </w:trPr>
        <w:tc>
          <w:tcPr>
            <w:tcW w:w="775" w:type="dxa"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288" w:type="dxa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87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20"/>
              </w:rPr>
              <w:t>2820</w:t>
            </w:r>
          </w:p>
        </w:tc>
        <w:tc>
          <w:tcPr>
            <w:tcW w:w="3788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spacing w:before="0" w:after="0"/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20"/>
              </w:rPr>
              <w:t>Dotacja celowa z budżetu na finansowanie lub dofinansowanie zadań zleconych do realizacji stowarzyszeniom</w:t>
            </w:r>
          </w:p>
        </w:tc>
        <w:tc>
          <w:tcPr>
            <w:tcW w:w="192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85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20"/>
              </w:rPr>
              <w:t xml:space="preserve">4 140,00 </w:t>
            </w:r>
          </w:p>
        </w:tc>
      </w:tr>
      <w:tr>
        <w:tblPrEx>
          <w:tblW w:w="5000" w:type="pct"/>
          <w:tblLayout w:type="fixed"/>
        </w:tblPrEx>
        <w:trPr>
          <w:trHeight w:val="600"/>
        </w:trPr>
        <w:tc>
          <w:tcPr>
            <w:tcW w:w="775" w:type="dxa"/>
            <w:tcBorders>
              <w:top w:val="single" w:sz="2" w:space="0" w:color="auto"/>
              <w:left w:val="single" w:sz="2" w:space="0" w:color="auto"/>
              <w:bottom w:val="nil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b/>
                <w:sz w:val="20"/>
              </w:rPr>
              <w:t>853</w:t>
            </w:r>
          </w:p>
        </w:tc>
        <w:tc>
          <w:tcPr>
            <w:tcW w:w="1288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spacing w:before="0" w:after="0"/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87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spacing w:before="0" w:after="0"/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3788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spacing w:before="0" w:after="0"/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b/>
                <w:sz w:val="20"/>
              </w:rPr>
              <w:t>Pozostałe zadania w zakresie polityki społecznej</w:t>
            </w:r>
          </w:p>
        </w:tc>
        <w:tc>
          <w:tcPr>
            <w:tcW w:w="1925" w:type="dxa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b/>
                <w:sz w:val="20"/>
              </w:rPr>
              <w:t xml:space="preserve">14 970,90 </w:t>
            </w:r>
          </w:p>
        </w:tc>
        <w:tc>
          <w:tcPr>
            <w:tcW w:w="1850" w:type="dxa"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</w:tr>
      <w:tr>
        <w:tblPrEx>
          <w:tblW w:w="5000" w:type="pct"/>
          <w:tblLayout w:type="fixed"/>
        </w:tblPrEx>
        <w:trPr>
          <w:trHeight w:val="735"/>
        </w:trPr>
        <w:tc>
          <w:tcPr>
            <w:tcW w:w="775" w:type="dxa"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288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20"/>
              </w:rPr>
              <w:t>85311</w:t>
            </w:r>
          </w:p>
        </w:tc>
        <w:tc>
          <w:tcPr>
            <w:tcW w:w="87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spacing w:before="0" w:after="0"/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3788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spacing w:before="0" w:after="0"/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20"/>
              </w:rPr>
              <w:t>Rehabilitacja zawodowa i społeczna osób niepełnosprawnych</w:t>
            </w:r>
          </w:p>
        </w:tc>
        <w:tc>
          <w:tcPr>
            <w:tcW w:w="1925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20"/>
              </w:rPr>
              <w:t xml:space="preserve"> 14 970,90 </w:t>
            </w:r>
          </w:p>
        </w:tc>
        <w:tc>
          <w:tcPr>
            <w:tcW w:w="1850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</w:tr>
      <w:tr>
        <w:tblPrEx>
          <w:tblW w:w="5000" w:type="pct"/>
          <w:tblLayout w:type="fixed"/>
        </w:tblPrEx>
        <w:trPr>
          <w:trHeight w:val="390"/>
        </w:trPr>
        <w:tc>
          <w:tcPr>
            <w:tcW w:w="775" w:type="dxa"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288" w:type="dxa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875" w:type="dxa"/>
            <w:tcBorders>
              <w:top w:val="nil"/>
              <w:left w:val="single" w:sz="2" w:space="0" w:color="auto"/>
              <w:bottom w:val="nil"/>
              <w:right w:val="nil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spacing w:before="0" w:after="0"/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3788" w:type="dxa"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spacing w:before="0" w:after="0"/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20"/>
              </w:rPr>
              <w:t>w tym: wydatki bieżące</w:t>
            </w:r>
          </w:p>
        </w:tc>
        <w:tc>
          <w:tcPr>
            <w:tcW w:w="1925" w:type="dxa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20"/>
              </w:rPr>
              <w:t xml:space="preserve">14 970,90 </w:t>
            </w:r>
          </w:p>
        </w:tc>
        <w:tc>
          <w:tcPr>
            <w:tcW w:w="1850" w:type="dxa"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</w:tr>
      <w:tr>
        <w:tblPrEx>
          <w:tblW w:w="5000" w:type="pct"/>
          <w:tblLayout w:type="fixed"/>
        </w:tblPrEx>
        <w:trPr>
          <w:trHeight w:val="255"/>
        </w:trPr>
        <w:tc>
          <w:tcPr>
            <w:tcW w:w="775" w:type="dxa"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288" w:type="dxa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875" w:type="dxa"/>
            <w:tcBorders>
              <w:top w:val="nil"/>
              <w:left w:val="single" w:sz="2" w:space="0" w:color="auto"/>
              <w:bottom w:val="nil"/>
              <w:right w:val="nil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spacing w:before="0" w:after="0"/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3788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spacing w:before="0" w:after="0"/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20"/>
              </w:rPr>
              <w:t>z tego:</w:t>
            </w:r>
          </w:p>
        </w:tc>
        <w:tc>
          <w:tcPr>
            <w:tcW w:w="1925" w:type="dxa"/>
            <w:tcBorders>
              <w:top w:val="nil"/>
              <w:left w:val="nil"/>
              <w:bottom w:val="single" w:sz="2" w:space="0" w:color="auto"/>
              <w:right w:val="nil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850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</w:tr>
      <w:tr>
        <w:tblPrEx>
          <w:tblW w:w="5000" w:type="pct"/>
          <w:tblLayout w:type="fixed"/>
        </w:tblPrEx>
        <w:trPr>
          <w:trHeight w:val="1020"/>
        </w:trPr>
        <w:tc>
          <w:tcPr>
            <w:tcW w:w="775" w:type="dxa"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288" w:type="dxa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8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20"/>
              </w:rPr>
              <w:t>2710</w:t>
            </w:r>
          </w:p>
        </w:tc>
        <w:tc>
          <w:tcPr>
            <w:tcW w:w="3788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spacing w:before="0" w:after="0"/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20"/>
              </w:rPr>
              <w:t>Dotacja celowa na pomoc finansową udzielana między jednostkami samorządu terytorialnego na dofinansowanie własnych zadań bieżących </w:t>
            </w:r>
          </w:p>
        </w:tc>
        <w:tc>
          <w:tcPr>
            <w:tcW w:w="1925" w:type="dxa"/>
            <w:tcBorders>
              <w:top w:val="nil"/>
              <w:left w:val="nil"/>
              <w:bottom w:val="single" w:sz="2" w:space="0" w:color="auto"/>
              <w:right w:val="nil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20"/>
              </w:rPr>
              <w:t xml:space="preserve">14 970,90 </w:t>
            </w:r>
          </w:p>
        </w:tc>
        <w:tc>
          <w:tcPr>
            <w:tcW w:w="1850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</w:tr>
      <w:tr>
        <w:tblPrEx>
          <w:tblW w:w="5000" w:type="pct"/>
          <w:tblLayout w:type="fixed"/>
        </w:tblPrEx>
        <w:trPr>
          <w:trHeight w:val="255"/>
        </w:trPr>
        <w:tc>
          <w:tcPr>
            <w:tcW w:w="775" w:type="dxa"/>
            <w:tcBorders>
              <w:top w:val="single" w:sz="2" w:space="0" w:color="auto"/>
              <w:left w:val="single" w:sz="2" w:space="0" w:color="auto"/>
              <w:bottom w:val="nil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b/>
                <w:sz w:val="20"/>
              </w:rPr>
              <w:t>900</w:t>
            </w:r>
          </w:p>
        </w:tc>
        <w:tc>
          <w:tcPr>
            <w:tcW w:w="1288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spacing w:before="0" w:after="0"/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87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spacing w:before="0" w:after="0"/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3788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spacing w:before="0" w:after="0"/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b/>
                <w:sz w:val="20"/>
              </w:rPr>
              <w:t>Gospodarka komunalna i ochrona środowiska</w:t>
            </w:r>
          </w:p>
        </w:tc>
        <w:tc>
          <w:tcPr>
            <w:tcW w:w="192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85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b/>
                <w:sz w:val="20"/>
              </w:rPr>
              <w:t xml:space="preserve">25 000,00 </w:t>
            </w:r>
          </w:p>
        </w:tc>
      </w:tr>
      <w:tr>
        <w:tblPrEx>
          <w:tblW w:w="5000" w:type="pct"/>
          <w:tblLayout w:type="fixed"/>
        </w:tblPrEx>
        <w:trPr>
          <w:trHeight w:val="255"/>
        </w:trPr>
        <w:tc>
          <w:tcPr>
            <w:tcW w:w="775" w:type="dxa"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288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20"/>
              </w:rPr>
              <w:t>90005</w:t>
            </w:r>
          </w:p>
        </w:tc>
        <w:tc>
          <w:tcPr>
            <w:tcW w:w="87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spacing w:before="0" w:after="0"/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3788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spacing w:before="0" w:after="0"/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20"/>
              </w:rPr>
              <w:t>Ochrona powietrza atmosferycznego i klimatu</w:t>
            </w:r>
          </w:p>
        </w:tc>
        <w:tc>
          <w:tcPr>
            <w:tcW w:w="192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85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20"/>
              </w:rPr>
              <w:t xml:space="preserve"> 25 000,00 </w:t>
            </w:r>
          </w:p>
        </w:tc>
      </w:tr>
      <w:tr>
        <w:tblPrEx>
          <w:tblW w:w="5000" w:type="pct"/>
          <w:tblLayout w:type="fixed"/>
        </w:tblPrEx>
        <w:trPr>
          <w:trHeight w:val="255"/>
        </w:trPr>
        <w:tc>
          <w:tcPr>
            <w:tcW w:w="775" w:type="dxa"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288" w:type="dxa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875" w:type="dxa"/>
            <w:tcBorders>
              <w:top w:val="nil"/>
              <w:left w:val="single" w:sz="2" w:space="0" w:color="auto"/>
              <w:bottom w:val="nil"/>
              <w:right w:val="nil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spacing w:before="0" w:after="0"/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3788" w:type="dxa"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spacing w:before="0" w:after="0"/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20"/>
              </w:rPr>
              <w:t>w tym: wydatki majątkowe</w:t>
            </w:r>
          </w:p>
        </w:tc>
        <w:tc>
          <w:tcPr>
            <w:tcW w:w="1925" w:type="dxa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spacing w:before="0" w:after="0"/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850" w:type="dxa"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20"/>
              </w:rPr>
              <w:t xml:space="preserve">25 000,00 </w:t>
            </w:r>
          </w:p>
        </w:tc>
      </w:tr>
      <w:tr>
        <w:tblPrEx>
          <w:tblW w:w="5000" w:type="pct"/>
          <w:tblLayout w:type="fixed"/>
        </w:tblPrEx>
        <w:trPr>
          <w:trHeight w:val="255"/>
        </w:trPr>
        <w:tc>
          <w:tcPr>
            <w:tcW w:w="775" w:type="dxa"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288" w:type="dxa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875" w:type="dxa"/>
            <w:tcBorders>
              <w:top w:val="nil"/>
              <w:left w:val="single" w:sz="2" w:space="0" w:color="auto"/>
              <w:bottom w:val="nil"/>
              <w:right w:val="nil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spacing w:before="0" w:after="0"/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3788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spacing w:before="0" w:after="0"/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20"/>
              </w:rPr>
              <w:t>z tego:</w:t>
            </w:r>
          </w:p>
        </w:tc>
        <w:tc>
          <w:tcPr>
            <w:tcW w:w="1925" w:type="dxa"/>
            <w:tcBorders>
              <w:top w:val="nil"/>
              <w:left w:val="nil"/>
              <w:bottom w:val="single" w:sz="2" w:space="0" w:color="auto"/>
              <w:right w:val="nil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spacing w:before="0" w:after="0"/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850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</w:tr>
      <w:tr>
        <w:tblPrEx>
          <w:tblW w:w="5000" w:type="pct"/>
          <w:tblLayout w:type="fixed"/>
        </w:tblPrEx>
        <w:trPr>
          <w:trHeight w:val="1020"/>
        </w:trPr>
        <w:tc>
          <w:tcPr>
            <w:tcW w:w="775" w:type="dxa"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288" w:type="dxa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8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20"/>
              </w:rPr>
              <w:t>6230</w:t>
            </w:r>
          </w:p>
        </w:tc>
        <w:tc>
          <w:tcPr>
            <w:tcW w:w="3788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spacing w:before="0" w:after="0"/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20"/>
              </w:rPr>
              <w:t>Dotacja celowa z budżetu na finansowanie lub dofinansowanie kosztów realizacji inwestycji i zakupów inwestycyjnych jednostek nie zaliczanych do sektora finansów publicznych</w:t>
            </w:r>
          </w:p>
        </w:tc>
        <w:tc>
          <w:tcPr>
            <w:tcW w:w="192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85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20"/>
              </w:rPr>
              <w:t xml:space="preserve">25 000,00 </w:t>
            </w:r>
          </w:p>
        </w:tc>
      </w:tr>
      <w:tr>
        <w:tblPrEx>
          <w:tblW w:w="5000" w:type="pct"/>
          <w:tblLayout w:type="fixed"/>
        </w:tblPrEx>
        <w:trPr>
          <w:trHeight w:val="255"/>
        </w:trPr>
        <w:tc>
          <w:tcPr>
            <w:tcW w:w="775" w:type="dxa"/>
            <w:tcBorders>
              <w:top w:val="single" w:sz="2" w:space="0" w:color="auto"/>
              <w:left w:val="single" w:sz="2" w:space="0" w:color="auto"/>
              <w:bottom w:val="nil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b/>
                <w:sz w:val="20"/>
              </w:rPr>
              <w:t>921</w:t>
            </w:r>
          </w:p>
        </w:tc>
        <w:tc>
          <w:tcPr>
            <w:tcW w:w="1288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spacing w:before="0" w:after="0"/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87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spacing w:before="0" w:after="0"/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3788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spacing w:before="0" w:after="0"/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b/>
                <w:sz w:val="20"/>
              </w:rPr>
              <w:t>Kultura i ochrona dziedzictwa narodowego</w:t>
            </w:r>
          </w:p>
        </w:tc>
        <w:tc>
          <w:tcPr>
            <w:tcW w:w="192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b/>
                <w:sz w:val="20"/>
              </w:rPr>
              <w:t xml:space="preserve">481 000,00 </w:t>
            </w:r>
          </w:p>
        </w:tc>
        <w:tc>
          <w:tcPr>
            <w:tcW w:w="185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b/>
                <w:sz w:val="20"/>
              </w:rPr>
              <w:t xml:space="preserve">331 144,40 </w:t>
            </w:r>
          </w:p>
        </w:tc>
      </w:tr>
      <w:tr>
        <w:tblPrEx>
          <w:tblW w:w="5000" w:type="pct"/>
          <w:tblLayout w:type="fixed"/>
        </w:tblPrEx>
        <w:trPr>
          <w:trHeight w:val="255"/>
        </w:trPr>
        <w:tc>
          <w:tcPr>
            <w:tcW w:w="775" w:type="dxa"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288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20"/>
              </w:rPr>
              <w:t>92109 </w:t>
            </w:r>
          </w:p>
        </w:tc>
        <w:tc>
          <w:tcPr>
            <w:tcW w:w="87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spacing w:before="0" w:after="0"/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3788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spacing w:before="0" w:after="0"/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20"/>
              </w:rPr>
              <w:t> Domy i ośrodki kultury, świetlice i kluby</w:t>
            </w:r>
          </w:p>
        </w:tc>
        <w:tc>
          <w:tcPr>
            <w:tcW w:w="192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20"/>
              </w:rPr>
              <w:t xml:space="preserve">316 000,00 </w:t>
            </w:r>
          </w:p>
        </w:tc>
        <w:tc>
          <w:tcPr>
            <w:tcW w:w="185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</w:tr>
      <w:tr>
        <w:tblPrEx>
          <w:tblW w:w="5000" w:type="pct"/>
          <w:tblLayout w:type="fixed"/>
        </w:tblPrEx>
        <w:trPr>
          <w:trHeight w:val="255"/>
        </w:trPr>
        <w:tc>
          <w:tcPr>
            <w:tcW w:w="775" w:type="dxa"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288" w:type="dxa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875" w:type="dxa"/>
            <w:tcBorders>
              <w:top w:val="nil"/>
              <w:left w:val="single" w:sz="2" w:space="0" w:color="auto"/>
              <w:bottom w:val="nil"/>
              <w:right w:val="nil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spacing w:before="0" w:after="0"/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3788" w:type="dxa"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spacing w:before="0" w:after="0"/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20"/>
              </w:rPr>
              <w:t>w tym: wydatki bieżące</w:t>
            </w:r>
          </w:p>
        </w:tc>
        <w:tc>
          <w:tcPr>
            <w:tcW w:w="1925" w:type="dxa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20"/>
              </w:rPr>
              <w:t xml:space="preserve">316 000,00 </w:t>
            </w:r>
          </w:p>
        </w:tc>
        <w:tc>
          <w:tcPr>
            <w:tcW w:w="1850" w:type="dxa"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</w:tr>
      <w:tr>
        <w:tblPrEx>
          <w:tblW w:w="5000" w:type="pct"/>
          <w:tblLayout w:type="fixed"/>
        </w:tblPrEx>
        <w:trPr>
          <w:trHeight w:val="255"/>
        </w:trPr>
        <w:tc>
          <w:tcPr>
            <w:tcW w:w="775" w:type="dxa"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288" w:type="dxa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875" w:type="dxa"/>
            <w:tcBorders>
              <w:top w:val="nil"/>
              <w:left w:val="single" w:sz="2" w:space="0" w:color="auto"/>
              <w:bottom w:val="nil"/>
              <w:right w:val="nil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spacing w:before="0" w:after="0"/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3788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spacing w:before="0" w:after="0"/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20"/>
              </w:rPr>
              <w:t>z tego:</w:t>
            </w:r>
          </w:p>
        </w:tc>
        <w:tc>
          <w:tcPr>
            <w:tcW w:w="1925" w:type="dxa"/>
            <w:tcBorders>
              <w:top w:val="nil"/>
              <w:left w:val="nil"/>
              <w:bottom w:val="single" w:sz="2" w:space="0" w:color="auto"/>
              <w:right w:val="nil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850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</w:tr>
      <w:tr>
        <w:tblPrEx>
          <w:tblW w:w="5000" w:type="pct"/>
          <w:tblLayout w:type="fixed"/>
        </w:tblPrEx>
        <w:trPr>
          <w:trHeight w:val="510"/>
        </w:trPr>
        <w:tc>
          <w:tcPr>
            <w:tcW w:w="775" w:type="dxa"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288" w:type="dxa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8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20"/>
              </w:rPr>
              <w:t>2480</w:t>
            </w:r>
          </w:p>
        </w:tc>
        <w:tc>
          <w:tcPr>
            <w:tcW w:w="3788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spacing w:before="0" w:after="0"/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20"/>
              </w:rPr>
              <w:t>Dotacja podmiotowa z budżetu dla samorządowej instytucji kultury</w:t>
            </w:r>
          </w:p>
        </w:tc>
        <w:tc>
          <w:tcPr>
            <w:tcW w:w="192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20"/>
              </w:rPr>
              <w:t xml:space="preserve">316 000,00 </w:t>
            </w:r>
          </w:p>
        </w:tc>
        <w:tc>
          <w:tcPr>
            <w:tcW w:w="185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</w:tr>
      <w:tr>
        <w:tblPrEx>
          <w:tblW w:w="5000" w:type="pct"/>
          <w:tblLayout w:type="fixed"/>
        </w:tblPrEx>
        <w:trPr>
          <w:trHeight w:val="255"/>
        </w:trPr>
        <w:tc>
          <w:tcPr>
            <w:tcW w:w="775" w:type="dxa"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288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20"/>
              </w:rPr>
              <w:t>92116 </w:t>
            </w:r>
          </w:p>
        </w:tc>
        <w:tc>
          <w:tcPr>
            <w:tcW w:w="87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spacing w:before="0" w:after="0"/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3788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spacing w:before="0" w:after="0"/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20"/>
              </w:rPr>
              <w:t> Biblioteki</w:t>
            </w:r>
          </w:p>
        </w:tc>
        <w:tc>
          <w:tcPr>
            <w:tcW w:w="1925" w:type="dxa"/>
            <w:tcBorders>
              <w:top w:val="nil"/>
              <w:left w:val="nil"/>
              <w:bottom w:val="single" w:sz="2" w:space="0" w:color="auto"/>
              <w:right w:val="nil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20"/>
              </w:rPr>
              <w:t xml:space="preserve"> 165 000,00 </w:t>
            </w:r>
          </w:p>
        </w:tc>
        <w:tc>
          <w:tcPr>
            <w:tcW w:w="1850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</w:tr>
      <w:tr>
        <w:tblPrEx>
          <w:tblW w:w="5000" w:type="pct"/>
          <w:tblLayout w:type="fixed"/>
        </w:tblPrEx>
        <w:trPr>
          <w:trHeight w:val="255"/>
        </w:trPr>
        <w:tc>
          <w:tcPr>
            <w:tcW w:w="775" w:type="dxa"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288" w:type="dxa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875" w:type="dxa"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spacing w:before="0" w:after="0"/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3788" w:type="dxa"/>
            <w:tcBorders>
              <w:top w:val="nil"/>
              <w:left w:val="nil"/>
              <w:bottom w:val="nil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spacing w:before="0" w:after="0"/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20"/>
              </w:rPr>
              <w:t>w tym: wydatki bieżące</w:t>
            </w:r>
          </w:p>
        </w:tc>
        <w:tc>
          <w:tcPr>
            <w:tcW w:w="1925" w:type="dxa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20"/>
              </w:rPr>
              <w:t xml:space="preserve">165 000,00 </w:t>
            </w:r>
          </w:p>
        </w:tc>
        <w:tc>
          <w:tcPr>
            <w:tcW w:w="1850" w:type="dxa"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</w:tr>
      <w:tr>
        <w:tblPrEx>
          <w:tblW w:w="5000" w:type="pct"/>
          <w:tblLayout w:type="fixed"/>
        </w:tblPrEx>
        <w:trPr>
          <w:trHeight w:val="255"/>
        </w:trPr>
        <w:tc>
          <w:tcPr>
            <w:tcW w:w="775" w:type="dxa"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288" w:type="dxa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875" w:type="dxa"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spacing w:before="0" w:after="0"/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3788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spacing w:before="0" w:after="0"/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20"/>
              </w:rPr>
              <w:t>z tego: </w:t>
            </w:r>
          </w:p>
        </w:tc>
        <w:tc>
          <w:tcPr>
            <w:tcW w:w="1925" w:type="dxa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850" w:type="dxa"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</w:tr>
      <w:tr>
        <w:tblPrEx>
          <w:tblW w:w="5000" w:type="pct"/>
          <w:tblLayout w:type="fixed"/>
        </w:tblPrEx>
        <w:trPr>
          <w:trHeight w:val="510"/>
        </w:trPr>
        <w:tc>
          <w:tcPr>
            <w:tcW w:w="775" w:type="dxa"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288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875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20"/>
              </w:rPr>
              <w:t>2480</w:t>
            </w:r>
          </w:p>
        </w:tc>
        <w:tc>
          <w:tcPr>
            <w:tcW w:w="3788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spacing w:before="0" w:after="0"/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20"/>
              </w:rPr>
              <w:t>Dotacja podmiotowa z budżetu dla samorządowej instytucji kultury</w:t>
            </w:r>
          </w:p>
        </w:tc>
        <w:tc>
          <w:tcPr>
            <w:tcW w:w="1925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20"/>
              </w:rPr>
              <w:t xml:space="preserve">165 000,00 </w:t>
            </w:r>
          </w:p>
        </w:tc>
        <w:tc>
          <w:tcPr>
            <w:tcW w:w="1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</w:tr>
      <w:tr>
        <w:tblPrEx>
          <w:tblW w:w="5000" w:type="pct"/>
          <w:tblLayout w:type="fixed"/>
        </w:tblPrEx>
        <w:trPr>
          <w:trHeight w:val="255"/>
        </w:trPr>
        <w:tc>
          <w:tcPr>
            <w:tcW w:w="775" w:type="dxa"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288" w:type="dxa"/>
            <w:tcBorders>
              <w:top w:val="nil"/>
              <w:left w:val="nil"/>
              <w:bottom w:val="nil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20"/>
              </w:rPr>
              <w:t>92120</w:t>
            </w:r>
          </w:p>
        </w:tc>
        <w:tc>
          <w:tcPr>
            <w:tcW w:w="87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spacing w:before="0" w:after="0"/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3788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spacing w:before="0" w:after="0"/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20"/>
              </w:rPr>
              <w:t>Ochrona zabytków i opieka nad zabytkami</w:t>
            </w:r>
          </w:p>
        </w:tc>
        <w:tc>
          <w:tcPr>
            <w:tcW w:w="1925" w:type="dxa"/>
            <w:tcBorders>
              <w:top w:val="nil"/>
              <w:left w:val="nil"/>
              <w:bottom w:val="single" w:sz="2" w:space="0" w:color="auto"/>
              <w:right w:val="nil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850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20"/>
              </w:rPr>
              <w:t xml:space="preserve">331 144,40 </w:t>
            </w:r>
          </w:p>
        </w:tc>
      </w:tr>
      <w:tr>
        <w:tblPrEx>
          <w:tblW w:w="5000" w:type="pct"/>
          <w:tblLayout w:type="fixed"/>
        </w:tblPrEx>
        <w:trPr>
          <w:trHeight w:val="255"/>
        </w:trPr>
        <w:tc>
          <w:tcPr>
            <w:tcW w:w="775" w:type="dxa"/>
            <w:tcBorders>
              <w:top w:val="nil"/>
              <w:left w:val="single" w:sz="2" w:space="0" w:color="auto"/>
              <w:bottom w:val="nil"/>
              <w:right w:val="nil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288" w:type="dxa"/>
            <w:tcBorders>
              <w:top w:val="single" w:sz="2" w:space="0" w:color="auto"/>
              <w:left w:val="single" w:sz="2" w:space="0" w:color="auto"/>
              <w:bottom w:val="nil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875" w:type="dxa"/>
            <w:tcBorders>
              <w:top w:val="nil"/>
              <w:left w:val="nil"/>
              <w:bottom w:val="nil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spacing w:before="0" w:after="0"/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3788" w:type="dxa"/>
            <w:tcBorders>
              <w:top w:val="nil"/>
              <w:left w:val="nil"/>
              <w:bottom w:val="nil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spacing w:before="0" w:after="0"/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20"/>
              </w:rPr>
              <w:t>w tym: wydatki bieżące</w:t>
            </w:r>
          </w:p>
        </w:tc>
        <w:tc>
          <w:tcPr>
            <w:tcW w:w="1925" w:type="dxa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850" w:type="dxa"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20"/>
              </w:rPr>
              <w:t xml:space="preserve">19 400,00 </w:t>
            </w:r>
          </w:p>
        </w:tc>
      </w:tr>
      <w:tr>
        <w:tblPrEx>
          <w:tblW w:w="5000" w:type="pct"/>
          <w:tblLayout w:type="fixed"/>
        </w:tblPrEx>
        <w:trPr>
          <w:trHeight w:val="255"/>
        </w:trPr>
        <w:tc>
          <w:tcPr>
            <w:tcW w:w="775" w:type="dxa"/>
            <w:tcBorders>
              <w:top w:val="nil"/>
              <w:left w:val="single" w:sz="2" w:space="0" w:color="auto"/>
              <w:bottom w:val="nil"/>
              <w:right w:val="nil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288" w:type="dxa"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875" w:type="dxa"/>
            <w:tcBorders>
              <w:top w:val="nil"/>
              <w:left w:val="nil"/>
              <w:bottom w:val="nil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spacing w:before="0" w:after="0"/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3788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spacing w:before="0" w:after="0"/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20"/>
              </w:rPr>
              <w:t>z tego: </w:t>
            </w:r>
          </w:p>
        </w:tc>
        <w:tc>
          <w:tcPr>
            <w:tcW w:w="1925" w:type="dxa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850" w:type="dxa"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</w:tr>
      <w:tr>
        <w:tblPrEx>
          <w:tblW w:w="5000" w:type="pct"/>
          <w:tblLayout w:type="fixed"/>
        </w:tblPrEx>
        <w:trPr>
          <w:trHeight w:val="1020"/>
        </w:trPr>
        <w:tc>
          <w:tcPr>
            <w:tcW w:w="775" w:type="dxa"/>
            <w:tcBorders>
              <w:top w:val="nil"/>
              <w:left w:val="single" w:sz="2" w:space="0" w:color="auto"/>
              <w:bottom w:val="nil"/>
              <w:right w:val="nil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288" w:type="dxa"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875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20"/>
              </w:rPr>
              <w:t>2830</w:t>
            </w:r>
          </w:p>
        </w:tc>
        <w:tc>
          <w:tcPr>
            <w:tcW w:w="3788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spacing w:before="0" w:after="0"/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20"/>
              </w:rPr>
              <w:t>Dotacja celowa z budżetu na finansowanie lub dofinansowanie zadań zleconych do realizacji pozostałym jednostkom niezaliczanym do sektora finansów publicznych</w:t>
            </w:r>
          </w:p>
        </w:tc>
        <w:tc>
          <w:tcPr>
            <w:tcW w:w="1925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20"/>
              </w:rPr>
              <w:t xml:space="preserve">19 400,00 </w:t>
            </w:r>
          </w:p>
        </w:tc>
      </w:tr>
      <w:tr>
        <w:tblPrEx>
          <w:tblW w:w="5000" w:type="pct"/>
          <w:tblLayout w:type="fixed"/>
        </w:tblPrEx>
        <w:trPr>
          <w:trHeight w:val="255"/>
        </w:trPr>
        <w:tc>
          <w:tcPr>
            <w:tcW w:w="775" w:type="dxa"/>
            <w:tcBorders>
              <w:top w:val="nil"/>
              <w:left w:val="single" w:sz="2" w:space="0" w:color="auto"/>
              <w:bottom w:val="nil"/>
              <w:right w:val="nil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288" w:type="dxa"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875" w:type="dxa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spacing w:before="0" w:after="0"/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3788" w:type="dxa"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spacing w:before="0" w:after="0"/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20"/>
              </w:rPr>
              <w:t>w tym: wydatki majątkowe</w:t>
            </w:r>
          </w:p>
        </w:tc>
        <w:tc>
          <w:tcPr>
            <w:tcW w:w="1925" w:type="dxa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850" w:type="dxa"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20"/>
              </w:rPr>
              <w:t xml:space="preserve"> 311 744,40 </w:t>
            </w:r>
          </w:p>
        </w:tc>
      </w:tr>
      <w:tr>
        <w:tblPrEx>
          <w:tblW w:w="5000" w:type="pct"/>
          <w:tblLayout w:type="fixed"/>
        </w:tblPrEx>
        <w:trPr>
          <w:trHeight w:val="255"/>
        </w:trPr>
        <w:tc>
          <w:tcPr>
            <w:tcW w:w="775" w:type="dxa"/>
            <w:tcBorders>
              <w:top w:val="nil"/>
              <w:left w:val="single" w:sz="2" w:space="0" w:color="auto"/>
              <w:bottom w:val="nil"/>
              <w:right w:val="nil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288" w:type="dxa"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875" w:type="dxa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spacing w:before="0" w:after="0"/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3788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spacing w:before="0" w:after="0"/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20"/>
              </w:rPr>
              <w:t>z tego:</w:t>
            </w:r>
          </w:p>
        </w:tc>
        <w:tc>
          <w:tcPr>
            <w:tcW w:w="1925" w:type="dxa"/>
            <w:tcBorders>
              <w:top w:val="nil"/>
              <w:left w:val="nil"/>
              <w:bottom w:val="single" w:sz="2" w:space="0" w:color="auto"/>
              <w:right w:val="nil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850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</w:tr>
      <w:tr>
        <w:tblPrEx>
          <w:tblW w:w="5000" w:type="pct"/>
          <w:tblLayout w:type="fixed"/>
        </w:tblPrEx>
        <w:trPr>
          <w:trHeight w:val="1275"/>
        </w:trPr>
        <w:tc>
          <w:tcPr>
            <w:tcW w:w="775" w:type="dxa"/>
            <w:tcBorders>
              <w:top w:val="nil"/>
              <w:left w:val="single" w:sz="2" w:space="0" w:color="auto"/>
              <w:bottom w:val="nil"/>
              <w:right w:val="nil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288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875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20"/>
              </w:rPr>
              <w:t>6570</w:t>
            </w:r>
          </w:p>
        </w:tc>
        <w:tc>
          <w:tcPr>
            <w:tcW w:w="3788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spacing w:before="0" w:after="0"/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20"/>
              </w:rPr>
              <w:t>Dotacja celowa przekazana z budżetu na finansowanie lub dofinansowanie zadań inwestycyjnych obiektów zabytkowych jednostkom niezaliczanym do sektora finansów publicznych</w:t>
            </w:r>
          </w:p>
        </w:tc>
        <w:tc>
          <w:tcPr>
            <w:tcW w:w="192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85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20"/>
              </w:rPr>
              <w:t xml:space="preserve">311 744,40 </w:t>
            </w:r>
          </w:p>
        </w:tc>
      </w:tr>
      <w:tr>
        <w:tblPrEx>
          <w:tblW w:w="5000" w:type="pct"/>
          <w:tblLayout w:type="fixed"/>
        </w:tblPrEx>
        <w:trPr>
          <w:trHeight w:val="255"/>
        </w:trPr>
        <w:tc>
          <w:tcPr>
            <w:tcW w:w="775" w:type="dxa"/>
            <w:tcBorders>
              <w:top w:val="single" w:sz="2" w:space="0" w:color="auto"/>
              <w:left w:val="single" w:sz="2" w:space="0" w:color="auto"/>
              <w:bottom w:val="nil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b/>
                <w:sz w:val="20"/>
              </w:rPr>
              <w:t>926</w:t>
            </w:r>
          </w:p>
        </w:tc>
        <w:tc>
          <w:tcPr>
            <w:tcW w:w="1288" w:type="dxa"/>
            <w:tcBorders>
              <w:top w:val="nil"/>
              <w:left w:val="nil"/>
              <w:bottom w:val="nil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spacing w:before="0" w:after="0"/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87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spacing w:before="0" w:after="0"/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3788" w:type="dxa"/>
            <w:tcBorders>
              <w:top w:val="nil"/>
              <w:left w:val="nil"/>
              <w:bottom w:val="single" w:sz="2" w:space="0" w:color="auto"/>
              <w:right w:val="nil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spacing w:before="0" w:after="0"/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b/>
                <w:sz w:val="20"/>
              </w:rPr>
              <w:t>Kultura fizyczna </w:t>
            </w:r>
          </w:p>
        </w:tc>
        <w:tc>
          <w:tcPr>
            <w:tcW w:w="192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85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b/>
                <w:sz w:val="20"/>
              </w:rPr>
              <w:t xml:space="preserve">160 000,00 </w:t>
            </w:r>
          </w:p>
        </w:tc>
      </w:tr>
      <w:tr>
        <w:tblPrEx>
          <w:tblW w:w="5000" w:type="pct"/>
          <w:tblLayout w:type="fixed"/>
        </w:tblPrEx>
        <w:trPr>
          <w:trHeight w:val="255"/>
        </w:trPr>
        <w:tc>
          <w:tcPr>
            <w:tcW w:w="775" w:type="dxa"/>
            <w:tcBorders>
              <w:top w:val="nil"/>
              <w:left w:val="single" w:sz="2" w:space="0" w:color="auto"/>
              <w:bottom w:val="nil"/>
              <w:right w:val="nil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2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20"/>
              </w:rPr>
              <w:t>92605 </w:t>
            </w:r>
          </w:p>
        </w:tc>
        <w:tc>
          <w:tcPr>
            <w:tcW w:w="875" w:type="dxa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spacing w:before="0" w:after="0"/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3788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spacing w:before="0" w:after="0"/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20"/>
              </w:rPr>
              <w:t> Zadania w zakresie kultury fizycznej </w:t>
            </w:r>
          </w:p>
        </w:tc>
        <w:tc>
          <w:tcPr>
            <w:tcW w:w="1925" w:type="dxa"/>
            <w:tcBorders>
              <w:top w:val="nil"/>
              <w:left w:val="nil"/>
              <w:bottom w:val="single" w:sz="2" w:space="0" w:color="auto"/>
              <w:right w:val="nil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850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20"/>
              </w:rPr>
              <w:t xml:space="preserve">160 000,00 </w:t>
            </w:r>
          </w:p>
        </w:tc>
      </w:tr>
      <w:tr>
        <w:tblPrEx>
          <w:tblW w:w="5000" w:type="pct"/>
          <w:tblLayout w:type="fixed"/>
        </w:tblPrEx>
        <w:trPr>
          <w:trHeight w:val="255"/>
        </w:trPr>
        <w:tc>
          <w:tcPr>
            <w:tcW w:w="775" w:type="dxa"/>
            <w:tcBorders>
              <w:top w:val="nil"/>
              <w:left w:val="single" w:sz="2" w:space="0" w:color="auto"/>
              <w:bottom w:val="nil"/>
              <w:right w:val="nil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288" w:type="dxa"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875" w:type="dxa"/>
            <w:tcBorders>
              <w:top w:val="single" w:sz="2" w:space="0" w:color="auto"/>
              <w:left w:val="nil"/>
              <w:bottom w:val="nil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spacing w:before="0" w:after="0"/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3788" w:type="dxa"/>
            <w:tcBorders>
              <w:top w:val="nil"/>
              <w:left w:val="nil"/>
              <w:bottom w:val="nil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spacing w:before="0" w:after="0"/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20"/>
              </w:rPr>
              <w:t>w tym: wydatki bieżące</w:t>
            </w:r>
          </w:p>
        </w:tc>
        <w:tc>
          <w:tcPr>
            <w:tcW w:w="1925" w:type="dxa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850" w:type="dxa"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20"/>
              </w:rPr>
              <w:t xml:space="preserve"> 160 000,00 </w:t>
            </w:r>
          </w:p>
        </w:tc>
      </w:tr>
      <w:tr>
        <w:tblPrEx>
          <w:tblW w:w="5000" w:type="pct"/>
          <w:tblLayout w:type="fixed"/>
        </w:tblPrEx>
        <w:trPr>
          <w:trHeight w:val="255"/>
        </w:trPr>
        <w:tc>
          <w:tcPr>
            <w:tcW w:w="775" w:type="dxa"/>
            <w:tcBorders>
              <w:top w:val="nil"/>
              <w:left w:val="single" w:sz="2" w:space="0" w:color="auto"/>
              <w:bottom w:val="nil"/>
              <w:right w:val="nil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288" w:type="dxa"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87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spacing w:before="0" w:after="0"/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3788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spacing w:before="0" w:after="0"/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20"/>
              </w:rPr>
              <w:t>z tego: </w:t>
            </w:r>
          </w:p>
        </w:tc>
        <w:tc>
          <w:tcPr>
            <w:tcW w:w="1925" w:type="dxa"/>
            <w:tcBorders>
              <w:top w:val="nil"/>
              <w:left w:val="nil"/>
              <w:bottom w:val="single" w:sz="2" w:space="0" w:color="auto"/>
              <w:right w:val="nil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850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</w:tr>
      <w:tr>
        <w:tblPrEx>
          <w:tblW w:w="5000" w:type="pct"/>
          <w:tblLayout w:type="fixed"/>
        </w:tblPrEx>
        <w:trPr>
          <w:trHeight w:val="1530"/>
        </w:trPr>
        <w:tc>
          <w:tcPr>
            <w:tcW w:w="775" w:type="dxa"/>
            <w:tcBorders>
              <w:top w:val="nil"/>
              <w:left w:val="single" w:sz="2" w:space="0" w:color="auto"/>
              <w:bottom w:val="single" w:sz="2" w:space="0" w:color="auto"/>
              <w:right w:val="nil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288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87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20"/>
              </w:rPr>
              <w:t>2360</w:t>
            </w:r>
          </w:p>
        </w:tc>
        <w:tc>
          <w:tcPr>
            <w:tcW w:w="3788" w:type="dxa"/>
            <w:tcBorders>
              <w:top w:val="nil"/>
              <w:left w:val="nil"/>
              <w:bottom w:val="nil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spacing w:before="0" w:after="0"/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20"/>
              </w:rPr>
              <w:t>Dotacja celowa z budżetu jednostki samorządu terytorialnego, udzielone w trybie art. 221 ustawy, na finansowanie lub dofinansowanie zadań zleconych do realizacji organizacjom prowadzącym działalność pożytku publicznego</w:t>
            </w:r>
          </w:p>
        </w:tc>
        <w:tc>
          <w:tcPr>
            <w:tcW w:w="192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85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20"/>
              </w:rPr>
              <w:t xml:space="preserve"> 160 000,00 </w:t>
            </w:r>
          </w:p>
        </w:tc>
      </w:tr>
      <w:tr>
        <w:tblPrEx>
          <w:tblW w:w="5000" w:type="pct"/>
          <w:tblLayout w:type="fixed"/>
        </w:tblPrEx>
        <w:trPr>
          <w:trHeight w:val="255"/>
        </w:trPr>
        <w:tc>
          <w:tcPr>
            <w:tcW w:w="77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288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87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spacing w:before="0" w:after="0"/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b/>
                <w:sz w:val="20"/>
              </w:rPr>
              <w:t>Razem</w:t>
            </w:r>
          </w:p>
        </w:tc>
        <w:tc>
          <w:tcPr>
            <w:tcW w:w="3788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spacing w:before="0" w:after="0"/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92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b/>
                <w:sz w:val="20"/>
              </w:rPr>
              <w:t xml:space="preserve"> 623 330,74 </w:t>
            </w:r>
          </w:p>
        </w:tc>
        <w:tc>
          <w:tcPr>
            <w:tcW w:w="185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b/>
                <w:sz w:val="20"/>
              </w:rPr>
              <w:t xml:space="preserve"> 520 284,40 </w:t>
            </w:r>
          </w:p>
        </w:tc>
      </w:tr>
      <w:tr>
        <w:tblPrEx>
          <w:tblW w:w="5000" w:type="pct"/>
          <w:tblLayout w:type="fixed"/>
        </w:tblPrEx>
        <w:trPr>
          <w:trHeight w:val="255"/>
        </w:trPr>
        <w:tc>
          <w:tcPr>
            <w:tcW w:w="2938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b/>
                <w:sz w:val="20"/>
              </w:rPr>
              <w:t>Łącznie dotacje</w:t>
            </w:r>
          </w:p>
        </w:tc>
        <w:tc>
          <w:tcPr>
            <w:tcW w:w="3788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3775" w:type="dxa"/>
            <w:gridSpan w:val="2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b/>
                <w:sz w:val="20"/>
              </w:rPr>
              <w:t xml:space="preserve"> 1 143 615,14 </w:t>
            </w:r>
          </w:p>
        </w:tc>
      </w:tr>
    </w:tbl>
    <w:p w:rsidR="00A77B3E">
      <w:pPr>
        <w:keepNext/>
        <w:keepLines/>
        <w:spacing w:before="0" w:after="0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</w:p>
    <w:p w:rsidR="00A77B3E">
      <w:pPr>
        <w:keepNext/>
        <w:keepLines/>
        <w:spacing w:before="0" w:after="0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</w:p>
    <w:p w:rsidR="00A77B3E">
      <w:pPr>
        <w:keepNext/>
        <w:spacing w:before="0" w:after="0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b w:val="0"/>
          <w:i w:val="0"/>
          <w:color w:val="000000"/>
          <w:u w:val="none"/>
          <w:vertAlign w:val="baseline"/>
        </w:rPr>
        <w:t> </w:t>
      </w:r>
    </w:p>
    <w:tbl>
      <w:tblPr>
        <w:tblW w:w="5000" w:type="pct"/>
        <w:tblCellMar>
          <w:top w:w="0" w:type="dxa"/>
          <w:left w:w="0" w:type="dxa"/>
          <w:bottom w:w="0" w:type="dxa"/>
          <w:right w:w="0" w:type="dxa"/>
        </w:tblCellMar>
      </w:tblPr>
      <w:tblGrid>
        <w:gridCol w:w="4933"/>
        <w:gridCol w:w="4933"/>
      </w:tblGrid>
      <w:tr>
        <w:tblPrEx>
          <w:tblW w:w="5000" w:type="pct"/>
        </w:tblPrEx>
        <w:tc>
          <w:tcPr>
            <w:tcW w:w="2500" w:type="pct"/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top"/>
            <w:hideMark/>
          </w:tcPr>
          <w:p>
            <w:pPr>
              <w:keepNext/>
              <w:keepLines/>
              <w:jc w:val="left"/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2"/>
                <w:szCs w:val="22"/>
              </w:rPr>
            </w:pPr>
          </w:p>
        </w:tc>
        <w:tc>
          <w:tcPr>
            <w:tcW w:w="2500" w:type="pct"/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top"/>
            <w:hideMark/>
          </w:tcPr>
          <w:p>
            <w:pPr>
              <w:keepNext/>
              <w:keepLines/>
              <w:spacing w:before="560" w:after="560"/>
              <w:ind w:left="1134" w:right="1134" w:firstLine="0"/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2"/>
                <w:szCs w:val="22"/>
              </w:rPr>
              <w:t>Przewodniczący Rady Gminy Gręboszów</w:t>
            </w: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2"/>
                <w:szCs w:val="22"/>
              </w:rPr>
              <w:br/>
            </w: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2"/>
                <w:szCs w:val="22"/>
              </w:rPr>
              <w:br/>
            </w: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2"/>
                <w:szCs w:val="22"/>
              </w:rPr>
              <w:br/>
            </w:r>
            <w:r>
              <w:rPr>
                <w:b/>
                <w:i w:val="0"/>
              </w:rPr>
              <w:t>Wiesław Wytrwał</w:t>
            </w:r>
          </w:p>
        </w:tc>
      </w:tr>
    </w:tbl>
    <w:p w:rsidR="00A77B3E">
      <w:pPr>
        <w:keepNext/>
        <w:spacing w:before="0" w:after="0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sectPr>
          <w:footerReference w:type="default" r:id="rId8"/>
          <w:endnotePr>
            <w:numFmt w:val="decimal"/>
          </w:endnotePr>
          <w:type w:val="nextPage"/>
          <w:pgSz w:w="11906" w:h="16838" w:orient="portrait"/>
          <w:pgMar w:top="992" w:right="1020" w:bottom="992" w:left="1020" w:header="708" w:footer="708" w:gutter="0"/>
          <w:pgNumType w:start="1"/>
          <w:cols w:space="708"/>
          <w:docGrid w:linePitch="360"/>
        </w:sectPr>
      </w:pPr>
    </w:p>
    <w:p w:rsidR="00A77B3E">
      <w:pPr>
        <w:spacing w:before="120" w:after="120" w:line="360" w:lineRule="auto"/>
        <w:ind w:left="4984" w:right="0" w:firstLine="0"/>
        <w:jc w:val="left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fldChar w:fldCharType="begin"/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fldChar w:fldCharType="separate"/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fldChar w:fldCharType="end"/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Załącznik nr 4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do uchwały nr XXIX/199/2026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br/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Rady Gminy Gręboszów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br/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 dnia 30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lipca 2026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r.</w:t>
      </w:r>
    </w:p>
    <w:p w:rsidR="00A77B3E">
      <w:pPr>
        <w:keepNext w:val="0"/>
        <w:keepLines w:val="0"/>
        <w:spacing w:before="120" w:after="120" w:line="360" w:lineRule="auto"/>
        <w:ind w:left="0" w:right="0" w:firstLine="0"/>
        <w:jc w:val="center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pacing w:val="2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caps w:val="0"/>
          <w:spacing w:val="20"/>
          <w:w w:val="100"/>
          <w:sz w:val="22"/>
        </w:rPr>
        <w:t>Uzasadnienie</w:t>
      </w:r>
    </w:p>
    <w:p w:rsidR="00A77B3E">
      <w:pPr>
        <w:keepNext w:val="0"/>
        <w:keepLines w:val="0"/>
        <w:spacing w:before="120" w:after="120" w:line="240" w:lineRule="auto"/>
        <w:ind w:left="283" w:right="0" w:firstLine="227"/>
        <w:jc w:val="center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pacing w:val="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pacing w:val="0"/>
          <w:sz w:val="22"/>
          <w:u w:val="none" w:color="000000"/>
          <w:vertAlign w:val="baseline"/>
        </w:rPr>
        <w:t>do Uchwały Nr XXIX/199/2026 Rady Gminy Gręboszów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pacing w:val="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pacing w:val="0"/>
          <w:sz w:val="22"/>
          <w:u w:val="none" w:color="000000"/>
          <w:vertAlign w:val="baseline"/>
        </w:rPr>
        <w:t>dnia 30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pacing w:val="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pacing w:val="0"/>
          <w:sz w:val="22"/>
          <w:u w:val="none" w:color="000000"/>
          <w:vertAlign w:val="baseline"/>
        </w:rPr>
        <w:t>lipca 2026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pacing w:val="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pacing w:val="0"/>
          <w:sz w:val="22"/>
          <w:u w:val="none" w:color="000000"/>
          <w:vertAlign w:val="baseline"/>
        </w:rPr>
        <w:t>r.</w:t>
      </w:r>
    </w:p>
    <w:p w:rsidR="00A77B3E">
      <w:pPr>
        <w:keepNext w:val="0"/>
        <w:keepLines w:val="0"/>
        <w:spacing w:before="120" w:after="120" w:line="240" w:lineRule="auto"/>
        <w:ind w:left="283" w:right="0" w:firstLine="227"/>
        <w:jc w:val="center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pacing w:val="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pacing w:val="0"/>
          <w:sz w:val="22"/>
          <w:u w:val="none" w:color="000000"/>
          <w:vertAlign w:val="baseline"/>
        </w:rPr>
        <w:t>w sprawie zmiany uchwały budżetowej Gminy Gręboszów na 2026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pacing w:val="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pacing w:val="0"/>
          <w:sz w:val="22"/>
          <w:u w:val="none" w:color="000000"/>
          <w:vertAlign w:val="baseline"/>
        </w:rPr>
        <w:t>r.</w:t>
      </w:r>
    </w:p>
    <w:p w:rsidR="00A77B3E">
      <w:pPr>
        <w:keepNext w:val="0"/>
        <w:keepLines w:val="0"/>
        <w:spacing w:before="120" w:after="120" w:line="240" w:lineRule="auto"/>
        <w:ind w:left="283" w:right="0" w:firstLine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pacing w:val="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pacing w:val="0"/>
          <w:sz w:val="22"/>
          <w:u w:val="none" w:color="000000"/>
          <w:vertAlign w:val="baseline"/>
        </w:rPr>
        <w:t>DOCHODY</w:t>
      </w:r>
    </w:p>
    <w:p w:rsidR="00A77B3E">
      <w:pPr>
        <w:keepNext w:val="0"/>
        <w:keepLines w:val="0"/>
        <w:spacing w:before="120" w:after="120" w:line="240" w:lineRule="auto"/>
        <w:ind w:left="283" w:right="0" w:firstLine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pacing w:val="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pacing w:val="0"/>
          <w:sz w:val="22"/>
          <w:u w:val="none" w:color="000000"/>
          <w:vertAlign w:val="baseline"/>
        </w:rPr>
        <w:t>Dochody budżetu Gminy Gręboszów na rok 2026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pacing w:val="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pacing w:val="0"/>
          <w:sz w:val="22"/>
          <w:u w:val="none" w:color="000000"/>
          <w:vertAlign w:val="baseline"/>
        </w:rPr>
        <w:t>zostają zwiększone o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pacing w:val="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pacing w:val="0"/>
          <w:sz w:val="22"/>
          <w:u w:val="none" w:color="000000"/>
          <w:vertAlign w:val="baseline"/>
        </w:rPr>
        <w:t>kwotę 224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pacing w:val="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pacing w:val="0"/>
          <w:sz w:val="22"/>
          <w:u w:val="none" w:color="000000"/>
          <w:vertAlign w:val="baseline"/>
        </w:rPr>
        <w:t>861,00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pacing w:val="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pacing w:val="0"/>
          <w:sz w:val="22"/>
          <w:u w:val="none" w:color="000000"/>
          <w:vertAlign w:val="baseline"/>
        </w:rPr>
        <w:t>zł, do kwoty 30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pacing w:val="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pacing w:val="0"/>
          <w:sz w:val="22"/>
          <w:u w:val="none" w:color="000000"/>
          <w:vertAlign w:val="baseline"/>
        </w:rPr>
        <w:t>860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pacing w:val="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pacing w:val="0"/>
          <w:sz w:val="22"/>
          <w:u w:val="none" w:color="000000"/>
          <w:vertAlign w:val="baseline"/>
        </w:rPr>
        <w:t>722,07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pacing w:val="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pacing w:val="0"/>
          <w:sz w:val="22"/>
          <w:u w:val="none" w:color="000000"/>
          <w:vertAlign w:val="baseline"/>
        </w:rPr>
        <w:t>zł,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pacing w:val="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pacing w:val="0"/>
          <w:sz w:val="22"/>
          <w:u w:val="none" w:color="000000"/>
          <w:vertAlign w:val="baseline"/>
        </w:rPr>
        <w:t>tym:</w:t>
      </w:r>
    </w:p>
    <w:p w:rsidR="00A77B3E">
      <w:pPr>
        <w:keepNext w:val="0"/>
        <w:keepLines w:val="0"/>
        <w:spacing w:before="120" w:after="120" w:line="240" w:lineRule="auto"/>
        <w:ind w:left="283" w:right="0" w:firstLine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pacing w:val="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pacing w:val="0"/>
          <w:sz w:val="22"/>
          <w:u w:val="none" w:color="000000"/>
          <w:vertAlign w:val="baseline"/>
        </w:rPr>
        <w:t>●dochody bieżące ulegają zwiększeniu o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pacing w:val="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pacing w:val="0"/>
          <w:sz w:val="22"/>
          <w:u w:val="none" w:color="000000"/>
          <w:vertAlign w:val="baseline"/>
        </w:rPr>
        <w:t>kwotę 224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pacing w:val="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pacing w:val="0"/>
          <w:sz w:val="22"/>
          <w:u w:val="none" w:color="000000"/>
          <w:vertAlign w:val="baseline"/>
        </w:rPr>
        <w:t>861,00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pacing w:val="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pacing w:val="0"/>
          <w:sz w:val="22"/>
          <w:u w:val="none" w:color="000000"/>
          <w:vertAlign w:val="baseline"/>
        </w:rPr>
        <w:t>zł, do kwoty 20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pacing w:val="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pacing w:val="0"/>
          <w:sz w:val="22"/>
          <w:u w:val="none" w:color="000000"/>
          <w:vertAlign w:val="baseline"/>
        </w:rPr>
        <w:t>919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pacing w:val="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pacing w:val="0"/>
          <w:sz w:val="22"/>
          <w:u w:val="none" w:color="000000"/>
          <w:vertAlign w:val="baseline"/>
        </w:rPr>
        <w:t>017,80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pacing w:val="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pacing w:val="0"/>
          <w:sz w:val="22"/>
          <w:u w:val="none" w:color="000000"/>
          <w:vertAlign w:val="baseline"/>
        </w:rPr>
        <w:t>zł;</w:t>
      </w:r>
    </w:p>
    <w:p w:rsidR="00A77B3E">
      <w:pPr>
        <w:keepNext w:val="0"/>
        <w:keepLines w:val="0"/>
        <w:spacing w:before="120" w:after="120" w:line="240" w:lineRule="auto"/>
        <w:ind w:left="283" w:right="0" w:firstLine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pacing w:val="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pacing w:val="0"/>
          <w:sz w:val="22"/>
          <w:u w:val="none" w:color="000000"/>
          <w:vertAlign w:val="baseline"/>
        </w:rPr>
        <w:t>●dochody majątkowe nie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pacing w:val="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pacing w:val="0"/>
          <w:sz w:val="22"/>
          <w:u w:val="none" w:color="000000"/>
          <w:vertAlign w:val="baseline"/>
        </w:rPr>
        <w:t>uległy zmianie.</w:t>
      </w:r>
    </w:p>
    <w:p w:rsidR="00A77B3E">
      <w:pPr>
        <w:keepNext w:val="0"/>
        <w:keepLines w:val="0"/>
        <w:spacing w:before="120" w:after="120" w:line="240" w:lineRule="auto"/>
        <w:ind w:left="283" w:right="0" w:firstLine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pacing w:val="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pacing w:val="0"/>
          <w:sz w:val="22"/>
          <w:u w:val="none" w:color="000000"/>
          <w:vertAlign w:val="baseline"/>
        </w:rPr>
        <w:t>Dokonuje się następujących zwiększeń po stronie dochodów bieżących:</w:t>
      </w:r>
    </w:p>
    <w:p w:rsidR="00A77B3E">
      <w:pPr>
        <w:keepNext w:val="0"/>
        <w:keepLines w:val="0"/>
        <w:spacing w:before="120" w:after="120" w:line="240" w:lineRule="auto"/>
        <w:ind w:left="283" w:right="0" w:firstLine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pacing w:val="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pacing w:val="0"/>
          <w:sz w:val="22"/>
          <w:u w:val="none" w:color="000000"/>
          <w:vertAlign w:val="baseline"/>
        </w:rPr>
        <w:t>●w dziale „Bezpieczeństwo publiczne i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pacing w:val="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pacing w:val="0"/>
          <w:sz w:val="22"/>
          <w:u w:val="none" w:color="000000"/>
          <w:vertAlign w:val="baseline"/>
        </w:rPr>
        <w:t>ochrona przeciwpożarowa”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pacing w:val="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pacing w:val="0"/>
          <w:sz w:val="22"/>
          <w:u w:val="none" w:color="000000"/>
          <w:vertAlign w:val="baseline"/>
        </w:rPr>
        <w:t>rozdziale „Ochotnicze straże pożarne”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pacing w:val="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pacing w:val="0"/>
          <w:sz w:val="22"/>
          <w:u w:val="none" w:color="000000"/>
          <w:vertAlign w:val="baseline"/>
        </w:rPr>
        <w:t>ramach paragrafu „Wpływy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pacing w:val="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pacing w:val="0"/>
          <w:sz w:val="22"/>
          <w:u w:val="none" w:color="000000"/>
          <w:vertAlign w:val="baseline"/>
        </w:rPr>
        <w:t>różnych dochodów” zwiększa się dochody o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pacing w:val="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pacing w:val="0"/>
          <w:sz w:val="22"/>
          <w:u w:val="none" w:color="000000"/>
          <w:vertAlign w:val="baseline"/>
        </w:rPr>
        <w:t>500,00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pacing w:val="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pacing w:val="0"/>
          <w:sz w:val="22"/>
          <w:u w:val="none" w:color="000000"/>
          <w:vertAlign w:val="baseline"/>
        </w:rPr>
        <w:t>zł, do kwoty 2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pacing w:val="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pacing w:val="0"/>
          <w:sz w:val="22"/>
          <w:u w:val="none" w:color="000000"/>
          <w:vertAlign w:val="baseline"/>
        </w:rPr>
        <w:t>700,00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pacing w:val="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pacing w:val="0"/>
          <w:sz w:val="22"/>
          <w:u w:val="none" w:color="000000"/>
          <w:vertAlign w:val="baseline"/>
        </w:rPr>
        <w:t>zł;</w:t>
      </w:r>
    </w:p>
    <w:p w:rsidR="00A77B3E">
      <w:pPr>
        <w:keepNext w:val="0"/>
        <w:keepLines w:val="0"/>
        <w:spacing w:before="120" w:after="120" w:line="240" w:lineRule="auto"/>
        <w:ind w:left="283" w:right="0" w:firstLine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pacing w:val="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pacing w:val="0"/>
          <w:sz w:val="22"/>
          <w:u w:val="none" w:color="000000"/>
          <w:vertAlign w:val="baseline"/>
        </w:rPr>
        <w:t>●w dziale „Dochody od osób prawnych, od osób fizycznych i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pacing w:val="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pacing w:val="0"/>
          <w:sz w:val="22"/>
          <w:u w:val="none" w:color="000000"/>
          <w:vertAlign w:val="baseline"/>
        </w:rPr>
        <w:t>od innych jednostek nieposiadających osobowości prawnej oraz wydatki związane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pacing w:val="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pacing w:val="0"/>
          <w:sz w:val="22"/>
          <w:u w:val="none" w:color="000000"/>
          <w:vertAlign w:val="baseline"/>
        </w:rPr>
        <w:t>ich poborem”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pacing w:val="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pacing w:val="0"/>
          <w:sz w:val="22"/>
          <w:u w:val="none" w:color="000000"/>
          <w:vertAlign w:val="baseline"/>
        </w:rPr>
        <w:t>rozdziale „Wpływy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pacing w:val="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pacing w:val="0"/>
          <w:sz w:val="22"/>
          <w:u w:val="none" w:color="000000"/>
          <w:vertAlign w:val="baseline"/>
        </w:rPr>
        <w:t>podatku rolnego, podatku leśnego, podatku od czynności cywilnoprawnych, podatków i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pacing w:val="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pacing w:val="0"/>
          <w:sz w:val="22"/>
          <w:u w:val="none" w:color="000000"/>
          <w:vertAlign w:val="baseline"/>
        </w:rPr>
        <w:t>opłat lokalnych od osób prawnych i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pacing w:val="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pacing w:val="0"/>
          <w:sz w:val="22"/>
          <w:u w:val="none" w:color="000000"/>
          <w:vertAlign w:val="baseline"/>
        </w:rPr>
        <w:t>innych jednostek organizacyjnych”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pacing w:val="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pacing w:val="0"/>
          <w:sz w:val="22"/>
          <w:u w:val="none" w:color="000000"/>
          <w:vertAlign w:val="baseline"/>
        </w:rPr>
        <w:t>ramach paragrafu „Wpływy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pacing w:val="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pacing w:val="0"/>
          <w:sz w:val="22"/>
          <w:u w:val="none" w:color="000000"/>
          <w:vertAlign w:val="baseline"/>
        </w:rPr>
        <w:t>podatku od nieruchomości” zwiększa się dochody o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pacing w:val="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pacing w:val="0"/>
          <w:sz w:val="22"/>
          <w:u w:val="none" w:color="000000"/>
          <w:vertAlign w:val="baseline"/>
        </w:rPr>
        <w:t>1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pacing w:val="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pacing w:val="0"/>
          <w:sz w:val="22"/>
          <w:u w:val="none" w:color="000000"/>
          <w:vertAlign w:val="baseline"/>
        </w:rPr>
        <w:t>450,00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pacing w:val="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pacing w:val="0"/>
          <w:sz w:val="22"/>
          <w:u w:val="none" w:color="000000"/>
          <w:vertAlign w:val="baseline"/>
        </w:rPr>
        <w:t>zł, do kwoty 1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pacing w:val="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pacing w:val="0"/>
          <w:sz w:val="22"/>
          <w:u w:val="none" w:color="000000"/>
          <w:vertAlign w:val="baseline"/>
        </w:rPr>
        <w:t>683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pacing w:val="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pacing w:val="0"/>
          <w:sz w:val="22"/>
          <w:u w:val="none" w:color="000000"/>
          <w:vertAlign w:val="baseline"/>
        </w:rPr>
        <w:t>379,00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pacing w:val="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pacing w:val="0"/>
          <w:sz w:val="22"/>
          <w:u w:val="none" w:color="000000"/>
          <w:vertAlign w:val="baseline"/>
        </w:rPr>
        <w:t>zł;</w:t>
      </w:r>
    </w:p>
    <w:p w:rsidR="00A77B3E">
      <w:pPr>
        <w:keepNext w:val="0"/>
        <w:keepLines w:val="0"/>
        <w:spacing w:before="120" w:after="120" w:line="240" w:lineRule="auto"/>
        <w:ind w:left="283" w:right="0" w:firstLine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pacing w:val="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pacing w:val="0"/>
          <w:sz w:val="22"/>
          <w:u w:val="none" w:color="000000"/>
          <w:vertAlign w:val="baseline"/>
        </w:rPr>
        <w:t>●w dziale „Dochody od osób prawnych, od osób fizycznych i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pacing w:val="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pacing w:val="0"/>
          <w:sz w:val="22"/>
          <w:u w:val="none" w:color="000000"/>
          <w:vertAlign w:val="baseline"/>
        </w:rPr>
        <w:t>od innych jednostek nieposiadających osobowości prawnej oraz wydatki związane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pacing w:val="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pacing w:val="0"/>
          <w:sz w:val="22"/>
          <w:u w:val="none" w:color="000000"/>
          <w:vertAlign w:val="baseline"/>
        </w:rPr>
        <w:t>ich poborem”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pacing w:val="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pacing w:val="0"/>
          <w:sz w:val="22"/>
          <w:u w:val="none" w:color="000000"/>
          <w:vertAlign w:val="baseline"/>
        </w:rPr>
        <w:t>rozdziale „Wpływy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pacing w:val="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pacing w:val="0"/>
          <w:sz w:val="22"/>
          <w:u w:val="none" w:color="000000"/>
          <w:vertAlign w:val="baseline"/>
        </w:rPr>
        <w:t>podatku rolnego, podatku leśnego, podatku od czynności cywilnoprawnych, podatków i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pacing w:val="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pacing w:val="0"/>
          <w:sz w:val="22"/>
          <w:u w:val="none" w:color="000000"/>
          <w:vertAlign w:val="baseline"/>
        </w:rPr>
        <w:t>opłat lokalnych od osób prawnych i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pacing w:val="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pacing w:val="0"/>
          <w:sz w:val="22"/>
          <w:u w:val="none" w:color="000000"/>
          <w:vertAlign w:val="baseline"/>
        </w:rPr>
        <w:t>innych jednostek organizacyjnych”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pacing w:val="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pacing w:val="0"/>
          <w:sz w:val="22"/>
          <w:u w:val="none" w:color="000000"/>
          <w:vertAlign w:val="baseline"/>
        </w:rPr>
        <w:t>ramach paragrafu „Wpływy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pacing w:val="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pacing w:val="0"/>
          <w:sz w:val="22"/>
          <w:u w:val="none" w:color="000000"/>
          <w:vertAlign w:val="baseline"/>
        </w:rPr>
        <w:t>podatku od środków transportowych” zwiększa się dochody o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pacing w:val="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pacing w:val="0"/>
          <w:sz w:val="22"/>
          <w:u w:val="none" w:color="000000"/>
          <w:vertAlign w:val="baseline"/>
        </w:rPr>
        <w:t>283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pacing w:val="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pacing w:val="0"/>
          <w:sz w:val="22"/>
          <w:u w:val="none" w:color="000000"/>
          <w:vertAlign w:val="baseline"/>
        </w:rPr>
        <w:t>000,00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pacing w:val="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pacing w:val="0"/>
          <w:sz w:val="22"/>
          <w:u w:val="none" w:color="000000"/>
          <w:vertAlign w:val="baseline"/>
        </w:rPr>
        <w:t>zł, do kwoty 2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pacing w:val="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pacing w:val="0"/>
          <w:sz w:val="22"/>
          <w:u w:val="none" w:color="000000"/>
          <w:vertAlign w:val="baseline"/>
        </w:rPr>
        <w:t>433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pacing w:val="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pacing w:val="0"/>
          <w:sz w:val="22"/>
          <w:u w:val="none" w:color="000000"/>
          <w:vertAlign w:val="baseline"/>
        </w:rPr>
        <w:t>000,00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pacing w:val="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pacing w:val="0"/>
          <w:sz w:val="22"/>
          <w:u w:val="none" w:color="000000"/>
          <w:vertAlign w:val="baseline"/>
        </w:rPr>
        <w:t>zł;</w:t>
      </w:r>
    </w:p>
    <w:p w:rsidR="00A77B3E">
      <w:pPr>
        <w:keepNext w:val="0"/>
        <w:keepLines w:val="0"/>
        <w:spacing w:before="120" w:after="120" w:line="240" w:lineRule="auto"/>
        <w:ind w:left="283" w:right="0" w:firstLine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pacing w:val="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pacing w:val="0"/>
          <w:sz w:val="22"/>
          <w:u w:val="none" w:color="000000"/>
          <w:vertAlign w:val="baseline"/>
        </w:rPr>
        <w:t>●w dziale „Dochody od osób prawnych, od osób fizycznych i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pacing w:val="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pacing w:val="0"/>
          <w:sz w:val="22"/>
          <w:u w:val="none" w:color="000000"/>
          <w:vertAlign w:val="baseline"/>
        </w:rPr>
        <w:t>od innych jednostek nieposiadających osobowości prawnej oraz wydatki związane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pacing w:val="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pacing w:val="0"/>
          <w:sz w:val="22"/>
          <w:u w:val="none" w:color="000000"/>
          <w:vertAlign w:val="baseline"/>
        </w:rPr>
        <w:t>ich poborem”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pacing w:val="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pacing w:val="0"/>
          <w:sz w:val="22"/>
          <w:u w:val="none" w:color="000000"/>
          <w:vertAlign w:val="baseline"/>
        </w:rPr>
        <w:t>rozdziale „Wpływy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pacing w:val="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pacing w:val="0"/>
          <w:sz w:val="22"/>
          <w:u w:val="none" w:color="000000"/>
          <w:vertAlign w:val="baseline"/>
        </w:rPr>
        <w:t>podatku rolnego, podatku leśnego, podatku od spadków i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pacing w:val="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pacing w:val="0"/>
          <w:sz w:val="22"/>
          <w:u w:val="none" w:color="000000"/>
          <w:vertAlign w:val="baseline"/>
        </w:rPr>
        <w:t>darowizn, podatku od czynności cywilno-prawnych oraz podatków i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pacing w:val="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pacing w:val="0"/>
          <w:sz w:val="22"/>
          <w:u w:val="none" w:color="000000"/>
          <w:vertAlign w:val="baseline"/>
        </w:rPr>
        <w:t>opłat lokalnych od osób fizycznych”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pacing w:val="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pacing w:val="0"/>
          <w:sz w:val="22"/>
          <w:u w:val="none" w:color="000000"/>
          <w:vertAlign w:val="baseline"/>
        </w:rPr>
        <w:t>ramach paragrafu „Wpływy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pacing w:val="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pacing w:val="0"/>
          <w:sz w:val="22"/>
          <w:u w:val="none" w:color="000000"/>
          <w:vertAlign w:val="baseline"/>
        </w:rPr>
        <w:t>podatku od środków transportowych” zwiększa się dochody o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pacing w:val="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pacing w:val="0"/>
          <w:sz w:val="22"/>
          <w:u w:val="none" w:color="000000"/>
          <w:vertAlign w:val="baseline"/>
        </w:rPr>
        <w:t>817,00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pacing w:val="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pacing w:val="0"/>
          <w:sz w:val="22"/>
          <w:u w:val="none" w:color="000000"/>
          <w:vertAlign w:val="baseline"/>
        </w:rPr>
        <w:t>zł, do kwoty 22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pacing w:val="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pacing w:val="0"/>
          <w:sz w:val="22"/>
          <w:u w:val="none" w:color="000000"/>
          <w:vertAlign w:val="baseline"/>
        </w:rPr>
        <w:t>317,00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pacing w:val="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pacing w:val="0"/>
          <w:sz w:val="22"/>
          <w:u w:val="none" w:color="000000"/>
          <w:vertAlign w:val="baseline"/>
        </w:rPr>
        <w:t>zł;</w:t>
      </w:r>
    </w:p>
    <w:p w:rsidR="00A77B3E">
      <w:pPr>
        <w:keepNext w:val="0"/>
        <w:keepLines w:val="0"/>
        <w:spacing w:before="120" w:after="120" w:line="240" w:lineRule="auto"/>
        <w:ind w:left="283" w:right="0" w:firstLine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pacing w:val="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pacing w:val="0"/>
          <w:sz w:val="22"/>
          <w:u w:val="none" w:color="000000"/>
          <w:vertAlign w:val="baseline"/>
        </w:rPr>
        <w:t>●w dziale „Oświata i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pacing w:val="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pacing w:val="0"/>
          <w:sz w:val="22"/>
          <w:u w:val="none" w:color="000000"/>
          <w:vertAlign w:val="baseline"/>
        </w:rPr>
        <w:t>wychowanie”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pacing w:val="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pacing w:val="0"/>
          <w:sz w:val="22"/>
          <w:u w:val="none" w:color="000000"/>
          <w:vertAlign w:val="baseline"/>
        </w:rPr>
        <w:t>rozdziale „Przedszkola”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pacing w:val="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pacing w:val="0"/>
          <w:sz w:val="22"/>
          <w:u w:val="none" w:color="000000"/>
          <w:vertAlign w:val="baseline"/>
        </w:rPr>
        <w:t>ramach paragrafu „Wpływy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pacing w:val="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pacing w:val="0"/>
          <w:sz w:val="22"/>
          <w:u w:val="none" w:color="000000"/>
          <w:vertAlign w:val="baseline"/>
        </w:rPr>
        <w:t>tytułu opłat i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pacing w:val="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pacing w:val="0"/>
          <w:sz w:val="22"/>
          <w:u w:val="none" w:color="000000"/>
          <w:vertAlign w:val="baseline"/>
        </w:rPr>
        <w:t>kosztów sądowych oraz innych opłat uiszczanych na rzecz Skarbu Państwa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pacing w:val="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pacing w:val="0"/>
          <w:sz w:val="22"/>
          <w:u w:val="none" w:color="000000"/>
          <w:vertAlign w:val="baseline"/>
        </w:rPr>
        <w:t>tytułu postępowania sądowego i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pacing w:val="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pacing w:val="0"/>
          <w:sz w:val="22"/>
          <w:u w:val="none" w:color="000000"/>
          <w:vertAlign w:val="baseline"/>
        </w:rPr>
        <w:t>prokuratorskiego” wprowadza się dochody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pacing w:val="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pacing w:val="0"/>
          <w:sz w:val="22"/>
          <w:u w:val="none" w:color="000000"/>
          <w:vertAlign w:val="baseline"/>
        </w:rPr>
        <w:t>kwocie 100,00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pacing w:val="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pacing w:val="0"/>
          <w:sz w:val="22"/>
          <w:u w:val="none" w:color="000000"/>
          <w:vertAlign w:val="baseline"/>
        </w:rPr>
        <w:t>zł;</w:t>
      </w:r>
    </w:p>
    <w:p w:rsidR="00A77B3E">
      <w:pPr>
        <w:keepNext w:val="0"/>
        <w:keepLines w:val="0"/>
        <w:spacing w:before="120" w:after="120" w:line="240" w:lineRule="auto"/>
        <w:ind w:left="283" w:right="0" w:firstLine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pacing w:val="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pacing w:val="0"/>
          <w:sz w:val="22"/>
          <w:u w:val="none" w:color="000000"/>
          <w:vertAlign w:val="baseline"/>
        </w:rPr>
        <w:t>●w dziale „Oświata i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pacing w:val="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pacing w:val="0"/>
          <w:sz w:val="22"/>
          <w:u w:val="none" w:color="000000"/>
          <w:vertAlign w:val="baseline"/>
        </w:rPr>
        <w:t>wychowanie”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pacing w:val="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pacing w:val="0"/>
          <w:sz w:val="22"/>
          <w:u w:val="none" w:color="000000"/>
          <w:vertAlign w:val="baseline"/>
        </w:rPr>
        <w:t>rozdziale „Przedszkola”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pacing w:val="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pacing w:val="0"/>
          <w:sz w:val="22"/>
          <w:u w:val="none" w:color="000000"/>
          <w:vertAlign w:val="baseline"/>
        </w:rPr>
        <w:t>ramach paragrafu „Wpływy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pacing w:val="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pacing w:val="0"/>
          <w:sz w:val="22"/>
          <w:u w:val="none" w:color="000000"/>
          <w:vertAlign w:val="baseline"/>
        </w:rPr>
        <w:t>opłat za korzystanie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pacing w:val="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pacing w:val="0"/>
          <w:sz w:val="22"/>
          <w:u w:val="none" w:color="000000"/>
          <w:vertAlign w:val="baseline"/>
        </w:rPr>
        <w:t>wychowania przedszkolnego” zwiększa się dochody o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pacing w:val="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pacing w:val="0"/>
          <w:sz w:val="22"/>
          <w:u w:val="none" w:color="000000"/>
          <w:vertAlign w:val="baseline"/>
        </w:rPr>
        <w:t>8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pacing w:val="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pacing w:val="0"/>
          <w:sz w:val="22"/>
          <w:u w:val="none" w:color="000000"/>
          <w:vertAlign w:val="baseline"/>
        </w:rPr>
        <w:t>300,00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pacing w:val="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pacing w:val="0"/>
          <w:sz w:val="22"/>
          <w:u w:val="none" w:color="000000"/>
          <w:vertAlign w:val="baseline"/>
        </w:rPr>
        <w:t>zł, do kwoty 18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pacing w:val="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pacing w:val="0"/>
          <w:sz w:val="22"/>
          <w:u w:val="none" w:color="000000"/>
          <w:vertAlign w:val="baseline"/>
        </w:rPr>
        <w:t>300,00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pacing w:val="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pacing w:val="0"/>
          <w:sz w:val="22"/>
          <w:u w:val="none" w:color="000000"/>
          <w:vertAlign w:val="baseline"/>
        </w:rPr>
        <w:t>zł;</w:t>
      </w:r>
    </w:p>
    <w:p w:rsidR="00A77B3E">
      <w:pPr>
        <w:keepNext w:val="0"/>
        <w:keepLines w:val="0"/>
        <w:spacing w:before="120" w:after="120" w:line="240" w:lineRule="auto"/>
        <w:ind w:left="283" w:right="0" w:firstLine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pacing w:val="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pacing w:val="0"/>
          <w:sz w:val="22"/>
          <w:u w:val="none" w:color="000000"/>
          <w:vertAlign w:val="baseline"/>
        </w:rPr>
        <w:t>●w dziale „Edukacyjna opieka wychowawcza”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pacing w:val="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pacing w:val="0"/>
          <w:sz w:val="22"/>
          <w:u w:val="none" w:color="000000"/>
          <w:vertAlign w:val="baseline"/>
        </w:rPr>
        <w:t>rozdziale „Pomoc materialna dla uczniów o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pacing w:val="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pacing w:val="0"/>
          <w:sz w:val="22"/>
          <w:u w:val="none" w:color="000000"/>
          <w:vertAlign w:val="baseline"/>
        </w:rPr>
        <w:t>charakterze socjalnym”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pacing w:val="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pacing w:val="0"/>
          <w:sz w:val="22"/>
          <w:u w:val="none" w:color="000000"/>
          <w:vertAlign w:val="baseline"/>
        </w:rPr>
        <w:t>ramach paragrafu „Wpływy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pacing w:val="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pacing w:val="0"/>
          <w:sz w:val="22"/>
          <w:u w:val="none" w:color="000000"/>
          <w:vertAlign w:val="baseline"/>
        </w:rPr>
        <w:t>rozliczeń/zwrotów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pacing w:val="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pacing w:val="0"/>
          <w:sz w:val="22"/>
          <w:u w:val="none" w:color="000000"/>
          <w:vertAlign w:val="baseline"/>
        </w:rPr>
        <w:t>lat ubiegłych” wprowadza się dochody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pacing w:val="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pacing w:val="0"/>
          <w:sz w:val="22"/>
          <w:u w:val="none" w:color="000000"/>
          <w:vertAlign w:val="baseline"/>
        </w:rPr>
        <w:t>kwocie 5,00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pacing w:val="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pacing w:val="0"/>
          <w:sz w:val="22"/>
          <w:u w:val="none" w:color="000000"/>
          <w:vertAlign w:val="baseline"/>
        </w:rPr>
        <w:t>zł – zwrot świadczenia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pacing w:val="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pacing w:val="0"/>
          <w:sz w:val="22"/>
          <w:u w:val="none" w:color="000000"/>
          <w:vertAlign w:val="baseline"/>
        </w:rPr>
        <w:t>lat ubiegłych;</w:t>
      </w:r>
    </w:p>
    <w:p w:rsidR="00A77B3E">
      <w:pPr>
        <w:keepNext w:val="0"/>
        <w:keepLines w:val="0"/>
        <w:spacing w:before="120" w:after="120" w:line="240" w:lineRule="auto"/>
        <w:ind w:left="283" w:right="0" w:firstLine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pacing w:val="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pacing w:val="0"/>
          <w:sz w:val="22"/>
          <w:u w:val="none" w:color="000000"/>
          <w:vertAlign w:val="baseline"/>
        </w:rPr>
        <w:t>●w dziale „Rodzina”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pacing w:val="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pacing w:val="0"/>
          <w:sz w:val="22"/>
          <w:u w:val="none" w:color="000000"/>
          <w:vertAlign w:val="baseline"/>
        </w:rPr>
        <w:t>rozdziale „Świadczenia rodzinne, świadczenie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pacing w:val="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pacing w:val="0"/>
          <w:sz w:val="22"/>
          <w:u w:val="none" w:color="000000"/>
          <w:vertAlign w:val="baseline"/>
        </w:rPr>
        <w:t>funduszu alimentacyjnego oraz składki na ubezpieczenia emerytalne i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pacing w:val="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pacing w:val="0"/>
          <w:sz w:val="22"/>
          <w:u w:val="none" w:color="000000"/>
          <w:vertAlign w:val="baseline"/>
        </w:rPr>
        <w:t>rentowe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pacing w:val="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pacing w:val="0"/>
          <w:sz w:val="22"/>
          <w:u w:val="none" w:color="000000"/>
          <w:vertAlign w:val="baseline"/>
        </w:rPr>
        <w:t>ubezpieczenia społecznego”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pacing w:val="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pacing w:val="0"/>
          <w:sz w:val="22"/>
          <w:u w:val="none" w:color="000000"/>
          <w:vertAlign w:val="baseline"/>
        </w:rPr>
        <w:t>ramach paragrafu „Dochody jednostek samorządu terytorialnego związane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pacing w:val="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pacing w:val="0"/>
          <w:sz w:val="22"/>
          <w:u w:val="none" w:color="000000"/>
          <w:vertAlign w:val="baseline"/>
        </w:rPr>
        <w:t>realizacją zadań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pacing w:val="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pacing w:val="0"/>
          <w:sz w:val="22"/>
          <w:u w:val="none" w:color="000000"/>
          <w:vertAlign w:val="baseline"/>
        </w:rPr>
        <w:t>zakresu administracji rządowej oraz innych zadań zleconych ustawami” zwiększa się dochody o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pacing w:val="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pacing w:val="0"/>
          <w:sz w:val="22"/>
          <w:u w:val="none" w:color="000000"/>
          <w:vertAlign w:val="baseline"/>
        </w:rPr>
        <w:t>520,00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pacing w:val="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pacing w:val="0"/>
          <w:sz w:val="22"/>
          <w:u w:val="none" w:color="000000"/>
          <w:vertAlign w:val="baseline"/>
        </w:rPr>
        <w:t>zł, do kwoty 2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pacing w:val="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pacing w:val="0"/>
          <w:sz w:val="22"/>
          <w:u w:val="none" w:color="000000"/>
          <w:vertAlign w:val="baseline"/>
        </w:rPr>
        <w:t>520,00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pacing w:val="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pacing w:val="0"/>
          <w:sz w:val="22"/>
          <w:u w:val="none" w:color="000000"/>
          <w:vertAlign w:val="baseline"/>
        </w:rPr>
        <w:t>zł – wpłaty od dłużników alimentacyjnych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pacing w:val="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pacing w:val="0"/>
          <w:sz w:val="22"/>
          <w:u w:val="none" w:color="000000"/>
          <w:vertAlign w:val="baseline"/>
        </w:rPr>
        <w:t>części należnej Gminie Gręboszów;</w:t>
      </w:r>
    </w:p>
    <w:p w:rsidR="00A77B3E">
      <w:pPr>
        <w:keepNext w:val="0"/>
        <w:keepLines w:val="0"/>
        <w:spacing w:before="120" w:after="120" w:line="240" w:lineRule="auto"/>
        <w:ind w:left="283" w:right="0" w:firstLine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pacing w:val="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pacing w:val="0"/>
          <w:sz w:val="22"/>
          <w:u w:val="none" w:color="000000"/>
          <w:vertAlign w:val="baseline"/>
        </w:rPr>
        <w:t>●w dziale „Gospodarka komunalna i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pacing w:val="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pacing w:val="0"/>
          <w:sz w:val="22"/>
          <w:u w:val="none" w:color="000000"/>
          <w:vertAlign w:val="baseline"/>
        </w:rPr>
        <w:t>ochrona środowiska”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pacing w:val="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pacing w:val="0"/>
          <w:sz w:val="22"/>
          <w:u w:val="none" w:color="000000"/>
          <w:vertAlign w:val="baseline"/>
        </w:rPr>
        <w:t>rozdziale „Pozostała działalność”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pacing w:val="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pacing w:val="0"/>
          <w:sz w:val="22"/>
          <w:u w:val="none" w:color="000000"/>
          <w:vertAlign w:val="baseline"/>
        </w:rPr>
        <w:t>ramach paragrafu „Dotacja celowa otrzymana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pacing w:val="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pacing w:val="0"/>
          <w:sz w:val="22"/>
          <w:u w:val="none" w:color="000000"/>
          <w:vertAlign w:val="baseline"/>
        </w:rPr>
        <w:t>tytułu pomocy finansowej udzielanej między jednostkami samorządu terytorialnego na dofinansowanie własnych zadań bieżących” wprowadza się dochody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pacing w:val="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pacing w:val="0"/>
          <w:sz w:val="22"/>
          <w:u w:val="none" w:color="000000"/>
          <w:vertAlign w:val="baseline"/>
        </w:rPr>
        <w:t>kwocie 11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pacing w:val="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pacing w:val="0"/>
          <w:sz w:val="22"/>
          <w:u w:val="none" w:color="000000"/>
          <w:vertAlign w:val="baseline"/>
        </w:rPr>
        <w:t>000,00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pacing w:val="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pacing w:val="0"/>
          <w:sz w:val="22"/>
          <w:u w:val="none" w:color="000000"/>
          <w:vertAlign w:val="baseline"/>
        </w:rPr>
        <w:t>zł – dotacja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pacing w:val="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pacing w:val="0"/>
          <w:sz w:val="22"/>
          <w:u w:val="none" w:color="000000"/>
          <w:vertAlign w:val="baseline"/>
        </w:rPr>
        <w:t>ramach zadania „Małopolska deszczówka”;</w:t>
      </w:r>
    </w:p>
    <w:p w:rsidR="00A77B3E">
      <w:pPr>
        <w:keepNext w:val="0"/>
        <w:keepLines w:val="0"/>
        <w:spacing w:before="120" w:after="120" w:line="240" w:lineRule="auto"/>
        <w:ind w:left="283" w:right="0" w:firstLine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pacing w:val="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pacing w:val="0"/>
          <w:sz w:val="22"/>
          <w:u w:val="none" w:color="000000"/>
          <w:vertAlign w:val="baseline"/>
        </w:rPr>
        <w:t>●w dziale „Kultura fizyczna”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pacing w:val="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pacing w:val="0"/>
          <w:sz w:val="22"/>
          <w:u w:val="none" w:color="000000"/>
          <w:vertAlign w:val="baseline"/>
        </w:rPr>
        <w:t>rozdziale „Zadania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pacing w:val="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pacing w:val="0"/>
          <w:sz w:val="22"/>
          <w:u w:val="none" w:color="000000"/>
          <w:vertAlign w:val="baseline"/>
        </w:rPr>
        <w:t>zakresie kultury fizycznej”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pacing w:val="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pacing w:val="0"/>
          <w:sz w:val="22"/>
          <w:u w:val="none" w:color="000000"/>
          <w:vertAlign w:val="baseline"/>
        </w:rPr>
        <w:t>ramach paragrafu „Dotacja otrzymana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pacing w:val="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pacing w:val="0"/>
          <w:sz w:val="22"/>
          <w:u w:val="none" w:color="000000"/>
          <w:vertAlign w:val="baseline"/>
        </w:rPr>
        <w:t>państwowego funduszu celowego na realizację zadań bieżących jednostek sektora finansów publicznych” zwiększa się dochody o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pacing w:val="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pacing w:val="0"/>
          <w:sz w:val="22"/>
          <w:u w:val="none" w:color="000000"/>
          <w:vertAlign w:val="baseline"/>
        </w:rPr>
        <w:t>11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pacing w:val="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pacing w:val="0"/>
          <w:sz w:val="22"/>
          <w:u w:val="none" w:color="000000"/>
          <w:vertAlign w:val="baseline"/>
        </w:rPr>
        <w:t>400,00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pacing w:val="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pacing w:val="0"/>
          <w:sz w:val="22"/>
          <w:u w:val="none" w:color="000000"/>
          <w:vertAlign w:val="baseline"/>
        </w:rPr>
        <w:t>zł, do kwoty 20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pacing w:val="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pacing w:val="0"/>
          <w:sz w:val="22"/>
          <w:u w:val="none" w:color="000000"/>
          <w:vertAlign w:val="baseline"/>
        </w:rPr>
        <w:t>000,00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pacing w:val="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pacing w:val="0"/>
          <w:sz w:val="22"/>
          <w:u w:val="none" w:color="000000"/>
          <w:vertAlign w:val="baseline"/>
        </w:rPr>
        <w:t>zł– dotacja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pacing w:val="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pacing w:val="0"/>
          <w:sz w:val="22"/>
          <w:u w:val="none" w:color="000000"/>
          <w:vertAlign w:val="baseline"/>
        </w:rPr>
        <w:t>ramach zadania „Weekendowa Akademia Aktywności i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pacing w:val="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pacing w:val="0"/>
          <w:sz w:val="22"/>
          <w:u w:val="none" w:color="000000"/>
          <w:vertAlign w:val="baseline"/>
        </w:rPr>
        <w:t>Zdrowia na Orliku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pacing w:val="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pacing w:val="0"/>
          <w:sz w:val="22"/>
          <w:u w:val="none" w:color="000000"/>
          <w:vertAlign w:val="baseline"/>
        </w:rPr>
        <w:t>Gręboszowie”.</w:t>
      </w:r>
    </w:p>
    <w:p w:rsidR="00A77B3E">
      <w:pPr>
        <w:keepNext w:val="0"/>
        <w:keepLines w:val="0"/>
        <w:spacing w:before="120" w:after="120" w:line="240" w:lineRule="auto"/>
        <w:ind w:left="283" w:right="0" w:firstLine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pacing w:val="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pacing w:val="0"/>
          <w:sz w:val="22"/>
          <w:u w:val="none" w:color="000000"/>
          <w:vertAlign w:val="baseline"/>
        </w:rPr>
        <w:t>Dokonuje się następujących zmniejszeń po stronie dochodów bieżących:</w:t>
      </w:r>
    </w:p>
    <w:p w:rsidR="00A77B3E">
      <w:pPr>
        <w:keepNext w:val="0"/>
        <w:keepLines w:val="0"/>
        <w:spacing w:before="120" w:after="120" w:line="240" w:lineRule="auto"/>
        <w:ind w:left="283" w:right="0" w:firstLine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pacing w:val="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pacing w:val="0"/>
          <w:sz w:val="22"/>
          <w:u w:val="none" w:color="000000"/>
          <w:vertAlign w:val="baseline"/>
        </w:rPr>
        <w:t>●w dziale „Dochody od osób prawnych, od osób fizycznych i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pacing w:val="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pacing w:val="0"/>
          <w:sz w:val="22"/>
          <w:u w:val="none" w:color="000000"/>
          <w:vertAlign w:val="baseline"/>
        </w:rPr>
        <w:t>od innych jednostek nieposiadających osobowości prawnej oraz wydatki związane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pacing w:val="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pacing w:val="0"/>
          <w:sz w:val="22"/>
          <w:u w:val="none" w:color="000000"/>
          <w:vertAlign w:val="baseline"/>
        </w:rPr>
        <w:t>ich poborem”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pacing w:val="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pacing w:val="0"/>
          <w:sz w:val="22"/>
          <w:u w:val="none" w:color="000000"/>
          <w:vertAlign w:val="baseline"/>
        </w:rPr>
        <w:t>rozdziale „Wpływy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pacing w:val="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pacing w:val="0"/>
          <w:sz w:val="22"/>
          <w:u w:val="none" w:color="000000"/>
          <w:vertAlign w:val="baseline"/>
        </w:rPr>
        <w:t>podatku rolnego, podatku leśnego, podatku od spadków i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pacing w:val="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pacing w:val="0"/>
          <w:sz w:val="22"/>
          <w:u w:val="none" w:color="000000"/>
          <w:vertAlign w:val="baseline"/>
        </w:rPr>
        <w:t>darowizn, podatku od czynności cywilno-prawnych oraz podatków i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pacing w:val="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pacing w:val="0"/>
          <w:sz w:val="22"/>
          <w:u w:val="none" w:color="000000"/>
          <w:vertAlign w:val="baseline"/>
        </w:rPr>
        <w:t>opłat lokalnych od osób fizycznych”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pacing w:val="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pacing w:val="0"/>
          <w:sz w:val="22"/>
          <w:u w:val="none" w:color="000000"/>
          <w:vertAlign w:val="baseline"/>
        </w:rPr>
        <w:t>ramach paragrafu „Wpływy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pacing w:val="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pacing w:val="0"/>
          <w:sz w:val="22"/>
          <w:u w:val="none" w:color="000000"/>
          <w:vertAlign w:val="baseline"/>
        </w:rPr>
        <w:t>podatku od nieruchomości” zmniejsza się dochody o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pacing w:val="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pacing w:val="0"/>
          <w:sz w:val="22"/>
          <w:u w:val="none" w:color="000000"/>
          <w:vertAlign w:val="baseline"/>
        </w:rPr>
        <w:t>59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pacing w:val="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pacing w:val="0"/>
          <w:sz w:val="22"/>
          <w:u w:val="none" w:color="000000"/>
          <w:vertAlign w:val="baseline"/>
        </w:rPr>
        <w:t>174,00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pacing w:val="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pacing w:val="0"/>
          <w:sz w:val="22"/>
          <w:u w:val="none" w:color="000000"/>
          <w:vertAlign w:val="baseline"/>
        </w:rPr>
        <w:t>zł, do kwoty 400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pacing w:val="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pacing w:val="0"/>
          <w:sz w:val="22"/>
          <w:u w:val="none" w:color="000000"/>
          <w:vertAlign w:val="baseline"/>
        </w:rPr>
        <w:t>592,67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pacing w:val="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pacing w:val="0"/>
          <w:sz w:val="22"/>
          <w:u w:val="none" w:color="000000"/>
          <w:vertAlign w:val="baseline"/>
        </w:rPr>
        <w:t>zł;</w:t>
      </w:r>
    </w:p>
    <w:p w:rsidR="00A77B3E">
      <w:pPr>
        <w:keepNext w:val="0"/>
        <w:keepLines w:val="0"/>
        <w:spacing w:before="120" w:after="120" w:line="240" w:lineRule="auto"/>
        <w:ind w:left="283" w:right="0" w:firstLine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pacing w:val="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pacing w:val="0"/>
          <w:sz w:val="22"/>
          <w:u w:val="none" w:color="000000"/>
          <w:vertAlign w:val="baseline"/>
        </w:rPr>
        <w:t>●w dziale „Dochody od osób prawnych, od osób fizycznych i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pacing w:val="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pacing w:val="0"/>
          <w:sz w:val="22"/>
          <w:u w:val="none" w:color="000000"/>
          <w:vertAlign w:val="baseline"/>
        </w:rPr>
        <w:t>od innych jednostek nieposiadających osobowości prawnej oraz wydatki związane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pacing w:val="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pacing w:val="0"/>
          <w:sz w:val="22"/>
          <w:u w:val="none" w:color="000000"/>
          <w:vertAlign w:val="baseline"/>
        </w:rPr>
        <w:t>ich poborem”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pacing w:val="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pacing w:val="0"/>
          <w:sz w:val="22"/>
          <w:u w:val="none" w:color="000000"/>
          <w:vertAlign w:val="baseline"/>
        </w:rPr>
        <w:t>rozdziale „Wpływy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pacing w:val="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pacing w:val="0"/>
          <w:sz w:val="22"/>
          <w:u w:val="none" w:color="000000"/>
          <w:vertAlign w:val="baseline"/>
        </w:rPr>
        <w:t>podatku rolnego, podatku leśnego, podatku od spadków i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pacing w:val="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pacing w:val="0"/>
          <w:sz w:val="22"/>
          <w:u w:val="none" w:color="000000"/>
          <w:vertAlign w:val="baseline"/>
        </w:rPr>
        <w:t>darowizn, podatku od czynności cywilno-prawnych oraz podatków i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pacing w:val="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pacing w:val="0"/>
          <w:sz w:val="22"/>
          <w:u w:val="none" w:color="000000"/>
          <w:vertAlign w:val="baseline"/>
        </w:rPr>
        <w:t>opłat lokalnych od osób fizycznych”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pacing w:val="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pacing w:val="0"/>
          <w:sz w:val="22"/>
          <w:u w:val="none" w:color="000000"/>
          <w:vertAlign w:val="baseline"/>
        </w:rPr>
        <w:t>ramach paragrafu „Wpływy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pacing w:val="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pacing w:val="0"/>
          <w:sz w:val="22"/>
          <w:u w:val="none" w:color="000000"/>
          <w:vertAlign w:val="baseline"/>
        </w:rPr>
        <w:t>podatku rolnego” zmniejsza się dochody o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pacing w:val="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pacing w:val="0"/>
          <w:sz w:val="22"/>
          <w:u w:val="none" w:color="000000"/>
          <w:vertAlign w:val="baseline"/>
        </w:rPr>
        <w:t>33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pacing w:val="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pacing w:val="0"/>
          <w:sz w:val="22"/>
          <w:u w:val="none" w:color="000000"/>
          <w:vertAlign w:val="baseline"/>
        </w:rPr>
        <w:t>057,00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pacing w:val="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pacing w:val="0"/>
          <w:sz w:val="22"/>
          <w:u w:val="none" w:color="000000"/>
          <w:vertAlign w:val="baseline"/>
        </w:rPr>
        <w:t>zł, do kwoty 770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pacing w:val="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pacing w:val="0"/>
          <w:sz w:val="22"/>
          <w:u w:val="none" w:color="000000"/>
          <w:vertAlign w:val="baseline"/>
        </w:rPr>
        <w:t>910,33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pacing w:val="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pacing w:val="0"/>
          <w:sz w:val="22"/>
          <w:u w:val="none" w:color="000000"/>
          <w:vertAlign w:val="baseline"/>
        </w:rPr>
        <w:t>zł.</w:t>
      </w:r>
    </w:p>
    <w:p w:rsidR="00A77B3E">
      <w:pPr>
        <w:keepNext w:val="0"/>
        <w:keepLines w:val="0"/>
        <w:spacing w:before="120" w:after="120" w:line="240" w:lineRule="auto"/>
        <w:ind w:left="283" w:right="0" w:firstLine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pacing w:val="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pacing w:val="0"/>
          <w:sz w:val="22"/>
          <w:u w:val="none" w:color="000000"/>
          <w:vertAlign w:val="baseline"/>
        </w:rPr>
        <w:t>Podsumowanie zmian dochodów budżetu Gminy Gręboszów przedstawia tabela poniżej.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8" w:type="dxa"/>
          <w:right w:w="108" w:type="dxa"/>
        </w:tblCellMar>
      </w:tblPr>
      <w:tblGrid>
        <w:gridCol w:w="5534"/>
        <w:gridCol w:w="1516"/>
        <w:gridCol w:w="1516"/>
        <w:gridCol w:w="1516"/>
      </w:tblGrid>
      <w:tr>
        <w:tblPrEx>
          <w:tblW w:w="5000" w:type="pct"/>
          <w:tblLayout w:type="fixed"/>
        </w:tblPrEx>
        <w:trPr>
          <w:trHeight w:hRule="auto" w:val="0"/>
        </w:trPr>
        <w:tc>
          <w:tcPr>
            <w:tcW w:w="5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pacing w:val="0"/>
                <w:sz w:val="22"/>
                <w:u w:val="none" w:color="000000"/>
                <w:vertAlign w:val="baseline"/>
              </w:rPr>
            </w:pPr>
            <w:r>
              <w:rPr>
                <w:b/>
                <w:sz w:val="20"/>
              </w:rPr>
              <w:t>Wyszczególnienie</w:t>
            </w: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pacing w:val="0"/>
                <w:sz w:val="22"/>
                <w:u w:val="none" w:color="000000"/>
                <w:vertAlign w:val="baseline"/>
              </w:rPr>
            </w:pPr>
            <w:r>
              <w:rPr>
                <w:b/>
                <w:sz w:val="20"/>
              </w:rPr>
              <w:t>Przed zmianą</w:t>
            </w: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pacing w:val="0"/>
                <w:sz w:val="22"/>
                <w:u w:val="none" w:color="000000"/>
                <w:vertAlign w:val="baseline"/>
              </w:rPr>
            </w:pPr>
            <w:r>
              <w:rPr>
                <w:b/>
                <w:sz w:val="20"/>
              </w:rPr>
              <w:t>Zmiana</w:t>
            </w: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pacing w:val="0"/>
                <w:sz w:val="22"/>
                <w:u w:val="none" w:color="000000"/>
                <w:vertAlign w:val="baseline"/>
              </w:rPr>
            </w:pPr>
            <w:r>
              <w:rPr>
                <w:b/>
                <w:sz w:val="20"/>
              </w:rPr>
              <w:t>Po zmianie</w:t>
            </w:r>
          </w:p>
        </w:tc>
      </w:tr>
      <w:tr>
        <w:tblPrEx>
          <w:tblW w:w="5000" w:type="pct"/>
          <w:tblLayout w:type="fixed"/>
        </w:tblPrEx>
        <w:trPr>
          <w:trHeight w:hRule="auto" w:val="0"/>
        </w:trPr>
        <w:tc>
          <w:tcPr>
            <w:tcW w:w="57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spacing w:before="0" w:after="0"/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pacing w:val="0"/>
                <w:sz w:val="22"/>
                <w:u w:val="none" w:color="000000"/>
                <w:vertAlign w:val="baseline"/>
              </w:rPr>
            </w:pPr>
            <w:r>
              <w:rPr>
                <w:sz w:val="20"/>
              </w:rPr>
              <w:t>dochody ogółem:</w:t>
            </w:r>
          </w:p>
        </w:tc>
        <w:tc>
          <w:tcPr>
            <w:tcW w:w="1575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pacing w:val="0"/>
                <w:sz w:val="22"/>
                <w:u w:val="none" w:color="000000"/>
                <w:vertAlign w:val="baseline"/>
              </w:rPr>
            </w:pPr>
            <w:r>
              <w:rPr>
                <w:b/>
                <w:sz w:val="20"/>
              </w:rPr>
              <w:t>30 635 861,07</w:t>
            </w:r>
          </w:p>
        </w:tc>
        <w:tc>
          <w:tcPr>
            <w:tcW w:w="1575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pacing w:val="0"/>
                <w:sz w:val="22"/>
                <w:u w:val="none" w:color="000000"/>
                <w:vertAlign w:val="baseline"/>
              </w:rPr>
            </w:pPr>
            <w:r>
              <w:rPr>
                <w:b/>
                <w:sz w:val="20"/>
              </w:rPr>
              <w:t>224 861,00</w:t>
            </w:r>
          </w:p>
        </w:tc>
        <w:tc>
          <w:tcPr>
            <w:tcW w:w="1575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nil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pacing w:val="0"/>
                <w:sz w:val="22"/>
                <w:u w:val="none" w:color="000000"/>
                <w:vertAlign w:val="baseline"/>
              </w:rPr>
            </w:pPr>
            <w:r>
              <w:rPr>
                <w:b/>
                <w:sz w:val="20"/>
              </w:rPr>
              <w:t>30 860 722,07</w:t>
            </w:r>
          </w:p>
        </w:tc>
      </w:tr>
      <w:tr>
        <w:tblPrEx>
          <w:tblW w:w="5000" w:type="pct"/>
          <w:tblLayout w:type="fixed"/>
        </w:tblPrEx>
        <w:trPr>
          <w:trHeight w:hRule="auto" w:val="0"/>
        </w:trPr>
        <w:tc>
          <w:tcPr>
            <w:tcW w:w="5775" w:type="dxa"/>
            <w:tcBorders>
              <w:top w:val="single" w:sz="4" w:space="0" w:color="auto"/>
              <w:left w:val="nil"/>
              <w:bottom w:val="single" w:sz="4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spacing w:before="0" w:after="0"/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pacing w:val="0"/>
                <w:sz w:val="22"/>
                <w:u w:val="none" w:color="000000"/>
                <w:vertAlign w:val="baseline"/>
              </w:rPr>
            </w:pPr>
            <w:r>
              <w:rPr>
                <w:sz w:val="20"/>
              </w:rPr>
              <w:t>dochody bieżące, w tym:</w:t>
            </w:r>
          </w:p>
        </w:tc>
        <w:tc>
          <w:tcPr>
            <w:tcW w:w="1575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pacing w:val="0"/>
                <w:sz w:val="22"/>
                <w:u w:val="none" w:color="000000"/>
                <w:vertAlign w:val="baseline"/>
              </w:rPr>
            </w:pPr>
            <w:r>
              <w:rPr>
                <w:b/>
                <w:sz w:val="20"/>
              </w:rPr>
              <w:t>20 694 156,80</w:t>
            </w:r>
          </w:p>
        </w:tc>
        <w:tc>
          <w:tcPr>
            <w:tcW w:w="1575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pacing w:val="0"/>
                <w:sz w:val="22"/>
                <w:u w:val="none" w:color="000000"/>
                <w:vertAlign w:val="baseline"/>
              </w:rPr>
            </w:pPr>
            <w:r>
              <w:rPr>
                <w:b/>
                <w:sz w:val="20"/>
              </w:rPr>
              <w:t>224 861,00</w:t>
            </w:r>
          </w:p>
        </w:tc>
        <w:tc>
          <w:tcPr>
            <w:tcW w:w="1575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nil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pacing w:val="0"/>
                <w:sz w:val="22"/>
                <w:u w:val="none" w:color="000000"/>
                <w:vertAlign w:val="baseline"/>
              </w:rPr>
            </w:pPr>
            <w:r>
              <w:rPr>
                <w:b/>
                <w:sz w:val="20"/>
              </w:rPr>
              <w:t>20 919 017,80</w:t>
            </w:r>
          </w:p>
        </w:tc>
      </w:tr>
      <w:tr>
        <w:tblPrEx>
          <w:tblW w:w="5000" w:type="pct"/>
          <w:tblLayout w:type="fixed"/>
        </w:tblPrEx>
        <w:trPr>
          <w:trHeight w:hRule="auto" w:val="0"/>
        </w:trPr>
        <w:tc>
          <w:tcPr>
            <w:tcW w:w="5775" w:type="dxa"/>
            <w:tcBorders>
              <w:top w:val="single" w:sz="4" w:space="0" w:color="auto"/>
              <w:left w:val="nil"/>
              <w:bottom w:val="single" w:sz="4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pacing w:val="0"/>
                <w:sz w:val="22"/>
                <w:u w:val="none" w:color="000000"/>
                <w:vertAlign w:val="baseline"/>
              </w:rPr>
            </w:pPr>
            <w:r>
              <w:rPr>
                <w:sz w:val="20"/>
              </w:rPr>
              <w:t>Bezpieczeństwo publiczne i ochrona przeciwpożarowa</w:t>
            </w:r>
          </w:p>
        </w:tc>
        <w:tc>
          <w:tcPr>
            <w:tcW w:w="1575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pacing w:val="0"/>
                <w:sz w:val="22"/>
                <w:u w:val="none" w:color="000000"/>
                <w:vertAlign w:val="baseline"/>
              </w:rPr>
            </w:pPr>
            <w:r>
              <w:rPr>
                <w:b/>
                <w:sz w:val="20"/>
              </w:rPr>
              <w:t>4 387,00</w:t>
            </w:r>
          </w:p>
        </w:tc>
        <w:tc>
          <w:tcPr>
            <w:tcW w:w="1575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pacing w:val="0"/>
                <w:sz w:val="22"/>
                <w:u w:val="none" w:color="000000"/>
                <w:vertAlign w:val="baseline"/>
              </w:rPr>
            </w:pPr>
            <w:r>
              <w:rPr>
                <w:b/>
                <w:sz w:val="20"/>
              </w:rPr>
              <w:t>500,00</w:t>
            </w:r>
          </w:p>
        </w:tc>
        <w:tc>
          <w:tcPr>
            <w:tcW w:w="1575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nil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pacing w:val="0"/>
                <w:sz w:val="22"/>
                <w:u w:val="none" w:color="000000"/>
                <w:vertAlign w:val="baseline"/>
              </w:rPr>
            </w:pPr>
            <w:r>
              <w:rPr>
                <w:b/>
                <w:sz w:val="20"/>
              </w:rPr>
              <w:t>4 887,00</w:t>
            </w:r>
          </w:p>
        </w:tc>
      </w:tr>
      <w:tr>
        <w:tblPrEx>
          <w:tblW w:w="5000" w:type="pct"/>
          <w:tblLayout w:type="fixed"/>
        </w:tblPrEx>
        <w:trPr>
          <w:trHeight w:hRule="auto" w:val="0"/>
        </w:trPr>
        <w:tc>
          <w:tcPr>
            <w:tcW w:w="5775" w:type="dxa"/>
            <w:tcBorders>
              <w:top w:val="single" w:sz="4" w:space="0" w:color="auto"/>
              <w:left w:val="nil"/>
              <w:bottom w:val="single" w:sz="4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pacing w:val="0"/>
                <w:sz w:val="22"/>
                <w:u w:val="none" w:color="000000"/>
                <w:vertAlign w:val="baseline"/>
              </w:rPr>
            </w:pPr>
            <w:r>
              <w:rPr>
                <w:sz w:val="20"/>
              </w:rPr>
              <w:t>Dochody od osób prawnych, od osób fizycznych i od innych jednostek nieposiadających osobowości prawnej oraz wydatki związane z ich poborem</w:t>
            </w:r>
          </w:p>
        </w:tc>
        <w:tc>
          <w:tcPr>
            <w:tcW w:w="1575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pacing w:val="0"/>
                <w:sz w:val="22"/>
                <w:u w:val="none" w:color="000000"/>
                <w:vertAlign w:val="baseline"/>
              </w:rPr>
            </w:pPr>
            <w:r>
              <w:rPr>
                <w:b/>
                <w:sz w:val="20"/>
              </w:rPr>
              <w:t>11 153 099,00</w:t>
            </w:r>
          </w:p>
        </w:tc>
        <w:tc>
          <w:tcPr>
            <w:tcW w:w="1575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pacing w:val="0"/>
                <w:sz w:val="22"/>
                <w:u w:val="none" w:color="000000"/>
                <w:vertAlign w:val="baseline"/>
              </w:rPr>
            </w:pPr>
            <w:r>
              <w:rPr>
                <w:b/>
                <w:sz w:val="20"/>
              </w:rPr>
              <w:t>193 036,00</w:t>
            </w:r>
          </w:p>
        </w:tc>
        <w:tc>
          <w:tcPr>
            <w:tcW w:w="1575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nil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pacing w:val="0"/>
                <w:sz w:val="22"/>
                <w:u w:val="none" w:color="000000"/>
                <w:vertAlign w:val="baseline"/>
              </w:rPr>
            </w:pPr>
            <w:r>
              <w:rPr>
                <w:b/>
                <w:sz w:val="20"/>
              </w:rPr>
              <w:t>11 346 135,00</w:t>
            </w:r>
          </w:p>
        </w:tc>
      </w:tr>
      <w:tr>
        <w:tblPrEx>
          <w:tblW w:w="5000" w:type="pct"/>
          <w:tblLayout w:type="fixed"/>
        </w:tblPrEx>
        <w:trPr>
          <w:trHeight w:hRule="auto" w:val="0"/>
        </w:trPr>
        <w:tc>
          <w:tcPr>
            <w:tcW w:w="5775" w:type="dxa"/>
            <w:tcBorders>
              <w:top w:val="single" w:sz="4" w:space="0" w:color="auto"/>
              <w:left w:val="nil"/>
              <w:bottom w:val="single" w:sz="4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pacing w:val="0"/>
                <w:sz w:val="22"/>
                <w:u w:val="none" w:color="000000"/>
                <w:vertAlign w:val="baseline"/>
              </w:rPr>
            </w:pPr>
            <w:r>
              <w:rPr>
                <w:sz w:val="20"/>
              </w:rPr>
              <w:t>Oświata i wychowanie</w:t>
            </w:r>
          </w:p>
        </w:tc>
        <w:tc>
          <w:tcPr>
            <w:tcW w:w="1575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pacing w:val="0"/>
                <w:sz w:val="22"/>
                <w:u w:val="none" w:color="000000"/>
                <w:vertAlign w:val="baseline"/>
              </w:rPr>
            </w:pPr>
            <w:r>
              <w:rPr>
                <w:b/>
                <w:sz w:val="20"/>
              </w:rPr>
              <w:t>282 026,00</w:t>
            </w:r>
          </w:p>
        </w:tc>
        <w:tc>
          <w:tcPr>
            <w:tcW w:w="1575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pacing w:val="0"/>
                <w:sz w:val="22"/>
                <w:u w:val="none" w:color="000000"/>
                <w:vertAlign w:val="baseline"/>
              </w:rPr>
            </w:pPr>
            <w:r>
              <w:rPr>
                <w:b/>
                <w:sz w:val="20"/>
              </w:rPr>
              <w:t>8 400,00</w:t>
            </w:r>
          </w:p>
        </w:tc>
        <w:tc>
          <w:tcPr>
            <w:tcW w:w="1575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nil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pacing w:val="0"/>
                <w:sz w:val="22"/>
                <w:u w:val="none" w:color="000000"/>
                <w:vertAlign w:val="baseline"/>
              </w:rPr>
            </w:pPr>
            <w:r>
              <w:rPr>
                <w:b/>
                <w:sz w:val="20"/>
              </w:rPr>
              <w:t>290 426,00</w:t>
            </w:r>
          </w:p>
        </w:tc>
      </w:tr>
      <w:tr>
        <w:tblPrEx>
          <w:tblW w:w="5000" w:type="pct"/>
          <w:tblLayout w:type="fixed"/>
        </w:tblPrEx>
        <w:trPr>
          <w:trHeight w:hRule="auto" w:val="0"/>
        </w:trPr>
        <w:tc>
          <w:tcPr>
            <w:tcW w:w="5775" w:type="dxa"/>
            <w:tcBorders>
              <w:top w:val="single" w:sz="4" w:space="0" w:color="auto"/>
              <w:left w:val="nil"/>
              <w:bottom w:val="single" w:sz="4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pacing w:val="0"/>
                <w:sz w:val="22"/>
                <w:u w:val="none" w:color="000000"/>
                <w:vertAlign w:val="baseline"/>
              </w:rPr>
            </w:pPr>
            <w:r>
              <w:rPr>
                <w:sz w:val="20"/>
              </w:rPr>
              <w:t>Edukacyjna opieka wychowawcza</w:t>
            </w:r>
          </w:p>
        </w:tc>
        <w:tc>
          <w:tcPr>
            <w:tcW w:w="1575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pacing w:val="0"/>
                <w:sz w:val="22"/>
                <w:u w:val="none" w:color="000000"/>
                <w:vertAlign w:val="baseline"/>
              </w:rPr>
            </w:pPr>
            <w:r>
              <w:rPr>
                <w:b/>
                <w:sz w:val="20"/>
              </w:rPr>
              <w:t>13 500,00</w:t>
            </w:r>
          </w:p>
        </w:tc>
        <w:tc>
          <w:tcPr>
            <w:tcW w:w="1575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pacing w:val="0"/>
                <w:sz w:val="22"/>
                <w:u w:val="none" w:color="000000"/>
                <w:vertAlign w:val="baseline"/>
              </w:rPr>
            </w:pPr>
            <w:r>
              <w:rPr>
                <w:b/>
                <w:sz w:val="20"/>
              </w:rPr>
              <w:t>5,00</w:t>
            </w:r>
          </w:p>
        </w:tc>
        <w:tc>
          <w:tcPr>
            <w:tcW w:w="1575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nil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pacing w:val="0"/>
                <w:sz w:val="22"/>
                <w:u w:val="none" w:color="000000"/>
                <w:vertAlign w:val="baseline"/>
              </w:rPr>
            </w:pPr>
            <w:r>
              <w:rPr>
                <w:b/>
                <w:sz w:val="20"/>
              </w:rPr>
              <w:t>13 505,00</w:t>
            </w:r>
          </w:p>
        </w:tc>
      </w:tr>
      <w:tr>
        <w:tblPrEx>
          <w:tblW w:w="5000" w:type="pct"/>
          <w:tblLayout w:type="fixed"/>
        </w:tblPrEx>
        <w:trPr>
          <w:trHeight w:hRule="auto" w:val="0"/>
        </w:trPr>
        <w:tc>
          <w:tcPr>
            <w:tcW w:w="5775" w:type="dxa"/>
            <w:tcBorders>
              <w:top w:val="single" w:sz="4" w:space="0" w:color="auto"/>
              <w:left w:val="nil"/>
              <w:bottom w:val="single" w:sz="4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pacing w:val="0"/>
                <w:sz w:val="22"/>
                <w:u w:val="none" w:color="000000"/>
                <w:vertAlign w:val="baseline"/>
              </w:rPr>
            </w:pPr>
            <w:r>
              <w:rPr>
                <w:sz w:val="20"/>
              </w:rPr>
              <w:t>Rodzina</w:t>
            </w:r>
          </w:p>
        </w:tc>
        <w:tc>
          <w:tcPr>
            <w:tcW w:w="1575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pacing w:val="0"/>
                <w:sz w:val="22"/>
                <w:u w:val="none" w:color="000000"/>
                <w:vertAlign w:val="baseline"/>
              </w:rPr>
            </w:pPr>
            <w:r>
              <w:rPr>
                <w:b/>
                <w:sz w:val="20"/>
              </w:rPr>
              <w:t>1 489 392,00</w:t>
            </w:r>
          </w:p>
        </w:tc>
        <w:tc>
          <w:tcPr>
            <w:tcW w:w="1575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pacing w:val="0"/>
                <w:sz w:val="22"/>
                <w:u w:val="none" w:color="000000"/>
                <w:vertAlign w:val="baseline"/>
              </w:rPr>
            </w:pPr>
            <w:r>
              <w:rPr>
                <w:b/>
                <w:sz w:val="20"/>
              </w:rPr>
              <w:t>520,00</w:t>
            </w:r>
          </w:p>
        </w:tc>
        <w:tc>
          <w:tcPr>
            <w:tcW w:w="1575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nil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pacing w:val="0"/>
                <w:sz w:val="22"/>
                <w:u w:val="none" w:color="000000"/>
                <w:vertAlign w:val="baseline"/>
              </w:rPr>
            </w:pPr>
            <w:r>
              <w:rPr>
                <w:b/>
                <w:sz w:val="20"/>
              </w:rPr>
              <w:t>1 489 912,00</w:t>
            </w:r>
          </w:p>
        </w:tc>
      </w:tr>
      <w:tr>
        <w:tblPrEx>
          <w:tblW w:w="5000" w:type="pct"/>
          <w:tblLayout w:type="fixed"/>
        </w:tblPrEx>
        <w:trPr>
          <w:trHeight w:hRule="auto" w:val="0"/>
        </w:trPr>
        <w:tc>
          <w:tcPr>
            <w:tcW w:w="5775" w:type="dxa"/>
            <w:tcBorders>
              <w:top w:val="single" w:sz="4" w:space="0" w:color="auto"/>
              <w:left w:val="nil"/>
              <w:bottom w:val="single" w:sz="4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pacing w:val="0"/>
                <w:sz w:val="22"/>
                <w:u w:val="none" w:color="000000"/>
                <w:vertAlign w:val="baseline"/>
              </w:rPr>
            </w:pPr>
            <w:r>
              <w:rPr>
                <w:sz w:val="20"/>
              </w:rPr>
              <w:t>Gospodarka komunalna i ochrona środowiska</w:t>
            </w:r>
          </w:p>
        </w:tc>
        <w:tc>
          <w:tcPr>
            <w:tcW w:w="1575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pacing w:val="0"/>
                <w:sz w:val="22"/>
                <w:u w:val="none" w:color="000000"/>
                <w:vertAlign w:val="baseline"/>
              </w:rPr>
            </w:pPr>
            <w:r>
              <w:rPr>
                <w:b/>
                <w:sz w:val="20"/>
              </w:rPr>
              <w:t>1 399 254,80</w:t>
            </w:r>
          </w:p>
        </w:tc>
        <w:tc>
          <w:tcPr>
            <w:tcW w:w="1575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pacing w:val="0"/>
                <w:sz w:val="22"/>
                <w:u w:val="none" w:color="000000"/>
                <w:vertAlign w:val="baseline"/>
              </w:rPr>
            </w:pPr>
            <w:r>
              <w:rPr>
                <w:b/>
                <w:sz w:val="20"/>
              </w:rPr>
              <w:t>11 000,00</w:t>
            </w:r>
          </w:p>
        </w:tc>
        <w:tc>
          <w:tcPr>
            <w:tcW w:w="1575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nil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pacing w:val="0"/>
                <w:sz w:val="22"/>
                <w:u w:val="none" w:color="000000"/>
                <w:vertAlign w:val="baseline"/>
              </w:rPr>
            </w:pPr>
            <w:r>
              <w:rPr>
                <w:b/>
                <w:sz w:val="20"/>
              </w:rPr>
              <w:t>1 410 254,80</w:t>
            </w:r>
          </w:p>
        </w:tc>
      </w:tr>
      <w:tr>
        <w:tblPrEx>
          <w:tblW w:w="5000" w:type="pct"/>
          <w:tblLayout w:type="fixed"/>
        </w:tblPrEx>
        <w:trPr>
          <w:trHeight w:hRule="auto" w:val="0"/>
        </w:trPr>
        <w:tc>
          <w:tcPr>
            <w:tcW w:w="5775" w:type="dxa"/>
            <w:tcBorders>
              <w:top w:val="single" w:sz="4" w:space="0" w:color="auto"/>
              <w:left w:val="nil"/>
              <w:bottom w:val="nil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pacing w:val="0"/>
                <w:sz w:val="22"/>
                <w:u w:val="none" w:color="000000"/>
                <w:vertAlign w:val="baseline"/>
              </w:rPr>
            </w:pPr>
            <w:r>
              <w:rPr>
                <w:sz w:val="20"/>
              </w:rPr>
              <w:t>Kultura fizyczna</w:t>
            </w:r>
          </w:p>
        </w:tc>
        <w:tc>
          <w:tcPr>
            <w:tcW w:w="1575" w:type="dxa"/>
            <w:tcBorders>
              <w:top w:val="single" w:sz="4" w:space="0" w:color="auto"/>
              <w:left w:val="single" w:sz="2" w:space="0" w:color="auto"/>
              <w:bottom w:val="nil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pacing w:val="0"/>
                <w:sz w:val="22"/>
                <w:u w:val="none" w:color="000000"/>
                <w:vertAlign w:val="baseline"/>
              </w:rPr>
            </w:pPr>
            <w:r>
              <w:rPr>
                <w:b/>
                <w:sz w:val="20"/>
              </w:rPr>
              <w:t>13 350,00</w:t>
            </w:r>
          </w:p>
        </w:tc>
        <w:tc>
          <w:tcPr>
            <w:tcW w:w="1575" w:type="dxa"/>
            <w:tcBorders>
              <w:top w:val="single" w:sz="4" w:space="0" w:color="auto"/>
              <w:left w:val="single" w:sz="2" w:space="0" w:color="auto"/>
              <w:bottom w:val="nil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pacing w:val="0"/>
                <w:sz w:val="22"/>
                <w:u w:val="none" w:color="000000"/>
                <w:vertAlign w:val="baseline"/>
              </w:rPr>
            </w:pPr>
            <w:r>
              <w:rPr>
                <w:b/>
                <w:sz w:val="20"/>
              </w:rPr>
              <w:t>11 400,00</w:t>
            </w:r>
          </w:p>
        </w:tc>
        <w:tc>
          <w:tcPr>
            <w:tcW w:w="1575" w:type="dxa"/>
            <w:tcBorders>
              <w:top w:val="single" w:sz="4" w:space="0" w:color="auto"/>
              <w:left w:val="single" w:sz="2" w:space="0" w:color="auto"/>
              <w:bottom w:val="nil"/>
              <w:right w:val="nil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pacing w:val="0"/>
                <w:sz w:val="22"/>
                <w:u w:val="none" w:color="000000"/>
                <w:vertAlign w:val="baseline"/>
              </w:rPr>
            </w:pPr>
            <w:r>
              <w:rPr>
                <w:b/>
                <w:sz w:val="20"/>
              </w:rPr>
              <w:t>24 750,00</w:t>
            </w:r>
          </w:p>
        </w:tc>
      </w:tr>
    </w:tbl>
    <w:p w:rsidR="00A77B3E">
      <w:pPr>
        <w:keepNext w:val="0"/>
        <w:keepLines w:val="0"/>
        <w:spacing w:before="120" w:after="120" w:line="240" w:lineRule="auto"/>
        <w:ind w:left="283" w:right="0" w:firstLine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pacing w:val="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pacing w:val="0"/>
          <w:sz w:val="22"/>
          <w:u w:val="none" w:color="000000"/>
          <w:vertAlign w:val="baseline"/>
        </w:rPr>
        <w:t>WYDATKI</w:t>
      </w:r>
    </w:p>
    <w:p w:rsidR="00A77B3E">
      <w:pPr>
        <w:keepNext w:val="0"/>
        <w:keepLines w:val="0"/>
        <w:spacing w:before="120" w:after="120" w:line="240" w:lineRule="auto"/>
        <w:ind w:left="283" w:right="0" w:firstLine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pacing w:val="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pacing w:val="0"/>
          <w:sz w:val="22"/>
          <w:u w:val="none" w:color="000000"/>
          <w:vertAlign w:val="baseline"/>
        </w:rPr>
        <w:t>Wydatki budżetu Gminy Gręboszów na rok 2026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pacing w:val="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pacing w:val="0"/>
          <w:sz w:val="22"/>
          <w:u w:val="none" w:color="000000"/>
          <w:vertAlign w:val="baseline"/>
        </w:rPr>
        <w:t>zostają zwiększone o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pacing w:val="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pacing w:val="0"/>
          <w:sz w:val="22"/>
          <w:u w:val="none" w:color="000000"/>
          <w:vertAlign w:val="baseline"/>
        </w:rPr>
        <w:t>kwotę 224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pacing w:val="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pacing w:val="0"/>
          <w:sz w:val="22"/>
          <w:u w:val="none" w:color="000000"/>
          <w:vertAlign w:val="baseline"/>
        </w:rPr>
        <w:t>861,00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pacing w:val="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pacing w:val="0"/>
          <w:sz w:val="22"/>
          <w:u w:val="none" w:color="000000"/>
          <w:vertAlign w:val="baseline"/>
        </w:rPr>
        <w:t>zł, do kwoty 30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pacing w:val="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pacing w:val="0"/>
          <w:sz w:val="22"/>
          <w:u w:val="none" w:color="000000"/>
          <w:vertAlign w:val="baseline"/>
        </w:rPr>
        <w:t>440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pacing w:val="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pacing w:val="0"/>
          <w:sz w:val="22"/>
          <w:u w:val="none" w:color="000000"/>
          <w:vertAlign w:val="baseline"/>
        </w:rPr>
        <w:t>722,07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pacing w:val="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pacing w:val="0"/>
          <w:sz w:val="22"/>
          <w:u w:val="none" w:color="000000"/>
          <w:vertAlign w:val="baseline"/>
        </w:rPr>
        <w:t>zł,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pacing w:val="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pacing w:val="0"/>
          <w:sz w:val="22"/>
          <w:u w:val="none" w:color="000000"/>
          <w:vertAlign w:val="baseline"/>
        </w:rPr>
        <w:t>tym:</w:t>
      </w:r>
    </w:p>
    <w:p w:rsidR="00A77B3E">
      <w:pPr>
        <w:keepNext w:val="0"/>
        <w:keepLines w:val="0"/>
        <w:spacing w:before="120" w:after="120" w:line="240" w:lineRule="auto"/>
        <w:ind w:left="283" w:right="0" w:firstLine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pacing w:val="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pacing w:val="0"/>
          <w:sz w:val="22"/>
          <w:u w:val="none" w:color="000000"/>
          <w:vertAlign w:val="baseline"/>
        </w:rPr>
        <w:t>●wydatki bieżące ulegają zwiększeniu o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pacing w:val="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pacing w:val="0"/>
          <w:sz w:val="22"/>
          <w:u w:val="none" w:color="000000"/>
          <w:vertAlign w:val="baseline"/>
        </w:rPr>
        <w:t>kwotę 371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pacing w:val="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pacing w:val="0"/>
          <w:sz w:val="22"/>
          <w:u w:val="none" w:color="000000"/>
          <w:vertAlign w:val="baseline"/>
        </w:rPr>
        <w:t>661,00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pacing w:val="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pacing w:val="0"/>
          <w:sz w:val="22"/>
          <w:u w:val="none" w:color="000000"/>
          <w:vertAlign w:val="baseline"/>
        </w:rPr>
        <w:t>zł do kwoty 20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pacing w:val="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pacing w:val="0"/>
          <w:sz w:val="22"/>
          <w:u w:val="none" w:color="000000"/>
          <w:vertAlign w:val="baseline"/>
        </w:rPr>
        <w:t>932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pacing w:val="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pacing w:val="0"/>
          <w:sz w:val="22"/>
          <w:u w:val="none" w:color="000000"/>
          <w:vertAlign w:val="baseline"/>
        </w:rPr>
        <w:t>724,63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pacing w:val="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pacing w:val="0"/>
          <w:sz w:val="22"/>
          <w:u w:val="none" w:color="000000"/>
          <w:vertAlign w:val="baseline"/>
        </w:rPr>
        <w:t>zł;</w:t>
      </w:r>
    </w:p>
    <w:p w:rsidR="00A77B3E">
      <w:pPr>
        <w:keepNext w:val="0"/>
        <w:keepLines w:val="0"/>
        <w:spacing w:before="120" w:after="120" w:line="240" w:lineRule="auto"/>
        <w:ind w:left="283" w:right="0" w:firstLine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pacing w:val="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pacing w:val="0"/>
          <w:sz w:val="22"/>
          <w:u w:val="none" w:color="000000"/>
          <w:vertAlign w:val="baseline"/>
        </w:rPr>
        <w:t>●wydatki majątkowe ulegają zmniejszeniu o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pacing w:val="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pacing w:val="0"/>
          <w:sz w:val="22"/>
          <w:u w:val="none" w:color="000000"/>
          <w:vertAlign w:val="baseline"/>
        </w:rPr>
        <w:t>kwotę 146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pacing w:val="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pacing w:val="0"/>
          <w:sz w:val="22"/>
          <w:u w:val="none" w:color="000000"/>
          <w:vertAlign w:val="baseline"/>
        </w:rPr>
        <w:t>800,00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pacing w:val="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pacing w:val="0"/>
          <w:sz w:val="22"/>
          <w:u w:val="none" w:color="000000"/>
          <w:vertAlign w:val="baseline"/>
        </w:rPr>
        <w:t>zł do kwoty 9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pacing w:val="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pacing w:val="0"/>
          <w:sz w:val="22"/>
          <w:u w:val="none" w:color="000000"/>
          <w:vertAlign w:val="baseline"/>
        </w:rPr>
        <w:t>507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pacing w:val="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pacing w:val="0"/>
          <w:sz w:val="22"/>
          <w:u w:val="none" w:color="000000"/>
          <w:vertAlign w:val="baseline"/>
        </w:rPr>
        <w:t>997,44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pacing w:val="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pacing w:val="0"/>
          <w:sz w:val="22"/>
          <w:u w:val="none" w:color="000000"/>
          <w:vertAlign w:val="baseline"/>
        </w:rPr>
        <w:t>zł.</w:t>
      </w:r>
    </w:p>
    <w:p w:rsidR="00A77B3E">
      <w:pPr>
        <w:keepNext w:val="0"/>
        <w:keepLines w:val="0"/>
        <w:spacing w:before="120" w:after="120" w:line="240" w:lineRule="auto"/>
        <w:ind w:left="283" w:right="0" w:firstLine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pacing w:val="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pacing w:val="0"/>
          <w:sz w:val="22"/>
          <w:u w:val="none" w:color="000000"/>
          <w:vertAlign w:val="baseline"/>
        </w:rPr>
        <w:t>Dokonuje się następujących zwiększeń po stronie wydatków bieżących:</w:t>
      </w:r>
    </w:p>
    <w:p w:rsidR="00A77B3E">
      <w:pPr>
        <w:keepNext w:val="0"/>
        <w:keepLines w:val="0"/>
        <w:spacing w:before="120" w:after="120" w:line="240" w:lineRule="auto"/>
        <w:ind w:left="283" w:right="0" w:firstLine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pacing w:val="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pacing w:val="0"/>
          <w:sz w:val="22"/>
          <w:u w:val="none" w:color="000000"/>
          <w:vertAlign w:val="baseline"/>
        </w:rPr>
        <w:t>●w dziale „Administracja publiczna”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pacing w:val="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pacing w:val="0"/>
          <w:sz w:val="22"/>
          <w:u w:val="none" w:color="000000"/>
          <w:vertAlign w:val="baseline"/>
        </w:rPr>
        <w:t>rozdziale „Urzędy gmin (miast i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pacing w:val="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pacing w:val="0"/>
          <w:sz w:val="22"/>
          <w:u w:val="none" w:color="000000"/>
          <w:vertAlign w:val="baseline"/>
        </w:rPr>
        <w:t>miast na prawach powiatu)”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pacing w:val="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pacing w:val="0"/>
          <w:sz w:val="22"/>
          <w:u w:val="none" w:color="000000"/>
          <w:vertAlign w:val="baseline"/>
        </w:rPr>
        <w:t>ramach paragrafu „Wpłaty na Państwowy Fundusz Rehabilitacji Osób Niepełnosprawnych” zwiększa się wydatki o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pacing w:val="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pacing w:val="0"/>
          <w:sz w:val="22"/>
          <w:u w:val="none" w:color="000000"/>
          <w:vertAlign w:val="baseline"/>
        </w:rPr>
        <w:t>24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pacing w:val="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pacing w:val="0"/>
          <w:sz w:val="22"/>
          <w:u w:val="none" w:color="000000"/>
          <w:vertAlign w:val="baseline"/>
        </w:rPr>
        <w:t>000,00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pacing w:val="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pacing w:val="0"/>
          <w:sz w:val="22"/>
          <w:u w:val="none" w:color="000000"/>
          <w:vertAlign w:val="baseline"/>
        </w:rPr>
        <w:t>zł, do kwoty 47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pacing w:val="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pacing w:val="0"/>
          <w:sz w:val="22"/>
          <w:u w:val="none" w:color="000000"/>
          <w:vertAlign w:val="baseline"/>
        </w:rPr>
        <w:t>957,40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pacing w:val="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pacing w:val="0"/>
          <w:sz w:val="22"/>
          <w:u w:val="none" w:color="000000"/>
          <w:vertAlign w:val="baseline"/>
        </w:rPr>
        <w:t>zł;</w:t>
      </w:r>
    </w:p>
    <w:p w:rsidR="00A77B3E">
      <w:pPr>
        <w:keepNext w:val="0"/>
        <w:keepLines w:val="0"/>
        <w:spacing w:before="120" w:after="120" w:line="240" w:lineRule="auto"/>
        <w:ind w:left="283" w:right="0" w:firstLine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pacing w:val="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pacing w:val="0"/>
          <w:sz w:val="22"/>
          <w:u w:val="none" w:color="000000"/>
          <w:vertAlign w:val="baseline"/>
        </w:rPr>
        <w:t>●w dziale „Administracja publiczna”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pacing w:val="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pacing w:val="0"/>
          <w:sz w:val="22"/>
          <w:u w:val="none" w:color="000000"/>
          <w:vertAlign w:val="baseline"/>
        </w:rPr>
        <w:t>rozdziale „Urzędy gmin (miast i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pacing w:val="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pacing w:val="0"/>
          <w:sz w:val="22"/>
          <w:u w:val="none" w:color="000000"/>
          <w:vertAlign w:val="baseline"/>
        </w:rPr>
        <w:t>miast na prawach powiatu)”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pacing w:val="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pacing w:val="0"/>
          <w:sz w:val="22"/>
          <w:u w:val="none" w:color="000000"/>
          <w:vertAlign w:val="baseline"/>
        </w:rPr>
        <w:t>ramach paragrafu „Zakup materiałów i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pacing w:val="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pacing w:val="0"/>
          <w:sz w:val="22"/>
          <w:u w:val="none" w:color="000000"/>
          <w:vertAlign w:val="baseline"/>
        </w:rPr>
        <w:t>wyposażenia” zwiększa się wydatki o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pacing w:val="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pacing w:val="0"/>
          <w:sz w:val="22"/>
          <w:u w:val="none" w:color="000000"/>
          <w:vertAlign w:val="baseline"/>
        </w:rPr>
        <w:t>30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pacing w:val="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pacing w:val="0"/>
          <w:sz w:val="22"/>
          <w:u w:val="none" w:color="000000"/>
          <w:vertAlign w:val="baseline"/>
        </w:rPr>
        <w:t>000,10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pacing w:val="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pacing w:val="0"/>
          <w:sz w:val="22"/>
          <w:u w:val="none" w:color="000000"/>
          <w:vertAlign w:val="baseline"/>
        </w:rPr>
        <w:t>zł, do kwoty 44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pacing w:val="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pacing w:val="0"/>
          <w:sz w:val="22"/>
          <w:u w:val="none" w:color="000000"/>
          <w:vertAlign w:val="baseline"/>
        </w:rPr>
        <w:t>200,10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pacing w:val="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pacing w:val="0"/>
          <w:sz w:val="22"/>
          <w:u w:val="none" w:color="000000"/>
          <w:vertAlign w:val="baseline"/>
        </w:rPr>
        <w:t>zł;</w:t>
      </w:r>
    </w:p>
    <w:p w:rsidR="00A77B3E">
      <w:pPr>
        <w:keepNext w:val="0"/>
        <w:keepLines w:val="0"/>
        <w:spacing w:before="120" w:after="120" w:line="240" w:lineRule="auto"/>
        <w:ind w:left="283" w:right="0" w:firstLine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pacing w:val="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pacing w:val="0"/>
          <w:sz w:val="22"/>
          <w:u w:val="none" w:color="000000"/>
          <w:vertAlign w:val="baseline"/>
        </w:rPr>
        <w:t>●w dziale „Administracja publiczna”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pacing w:val="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pacing w:val="0"/>
          <w:sz w:val="22"/>
          <w:u w:val="none" w:color="000000"/>
          <w:vertAlign w:val="baseline"/>
        </w:rPr>
        <w:t>rozdziale „Urzędy gmin (miast i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pacing w:val="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pacing w:val="0"/>
          <w:sz w:val="22"/>
          <w:u w:val="none" w:color="000000"/>
          <w:vertAlign w:val="baseline"/>
        </w:rPr>
        <w:t>miast na prawach powiatu)”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pacing w:val="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pacing w:val="0"/>
          <w:sz w:val="22"/>
          <w:u w:val="none" w:color="000000"/>
          <w:vertAlign w:val="baseline"/>
        </w:rPr>
        <w:t>ramach paragrafu „Zakup usług pozostałych” zwiększa się wydatki o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pacing w:val="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pacing w:val="0"/>
          <w:sz w:val="22"/>
          <w:u w:val="none" w:color="000000"/>
          <w:vertAlign w:val="baseline"/>
        </w:rPr>
        <w:t>50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pacing w:val="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pacing w:val="0"/>
          <w:sz w:val="22"/>
          <w:u w:val="none" w:color="000000"/>
          <w:vertAlign w:val="baseline"/>
        </w:rPr>
        <w:t>000,00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pacing w:val="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pacing w:val="0"/>
          <w:sz w:val="22"/>
          <w:u w:val="none" w:color="000000"/>
          <w:vertAlign w:val="baseline"/>
        </w:rPr>
        <w:t>zł, do kwoty 293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pacing w:val="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pacing w:val="0"/>
          <w:sz w:val="22"/>
          <w:u w:val="none" w:color="000000"/>
          <w:vertAlign w:val="baseline"/>
        </w:rPr>
        <w:t>000,00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pacing w:val="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pacing w:val="0"/>
          <w:sz w:val="22"/>
          <w:u w:val="none" w:color="000000"/>
          <w:vertAlign w:val="baseline"/>
        </w:rPr>
        <w:t>zł;</w:t>
      </w:r>
    </w:p>
    <w:p w:rsidR="00A77B3E">
      <w:pPr>
        <w:keepNext w:val="0"/>
        <w:keepLines w:val="0"/>
        <w:spacing w:before="120" w:after="120" w:line="240" w:lineRule="auto"/>
        <w:ind w:left="283" w:right="0" w:firstLine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pacing w:val="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pacing w:val="0"/>
          <w:sz w:val="22"/>
          <w:u w:val="none" w:color="000000"/>
          <w:vertAlign w:val="baseline"/>
        </w:rPr>
        <w:t>●w dziale „Administracja publiczna”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pacing w:val="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pacing w:val="0"/>
          <w:sz w:val="22"/>
          <w:u w:val="none" w:color="000000"/>
          <w:vertAlign w:val="baseline"/>
        </w:rPr>
        <w:t>rozdziale „Promocja jednostek samorządu terytorialnego”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pacing w:val="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pacing w:val="0"/>
          <w:sz w:val="22"/>
          <w:u w:val="none" w:color="000000"/>
          <w:vertAlign w:val="baseline"/>
        </w:rPr>
        <w:t>ramach paragrafu „Zakup usług pozostałych” zwiększa się wydatki o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pacing w:val="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pacing w:val="0"/>
          <w:sz w:val="22"/>
          <w:u w:val="none" w:color="000000"/>
          <w:vertAlign w:val="baseline"/>
        </w:rPr>
        <w:t>170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pacing w:val="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pacing w:val="0"/>
          <w:sz w:val="22"/>
          <w:u w:val="none" w:color="000000"/>
          <w:vertAlign w:val="baseline"/>
        </w:rPr>
        <w:t>000,00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pacing w:val="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pacing w:val="0"/>
          <w:sz w:val="22"/>
          <w:u w:val="none" w:color="000000"/>
          <w:vertAlign w:val="baseline"/>
        </w:rPr>
        <w:t>zł, do kwoty 455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pacing w:val="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pacing w:val="0"/>
          <w:sz w:val="22"/>
          <w:u w:val="none" w:color="000000"/>
          <w:vertAlign w:val="baseline"/>
        </w:rPr>
        <w:t>200,00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pacing w:val="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pacing w:val="0"/>
          <w:sz w:val="22"/>
          <w:u w:val="none" w:color="000000"/>
          <w:vertAlign w:val="baseline"/>
        </w:rPr>
        <w:t>zł;</w:t>
      </w:r>
    </w:p>
    <w:p w:rsidR="00A77B3E">
      <w:pPr>
        <w:keepNext w:val="0"/>
        <w:keepLines w:val="0"/>
        <w:spacing w:before="120" w:after="120" w:line="240" w:lineRule="auto"/>
        <w:ind w:left="283" w:right="0" w:firstLine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pacing w:val="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pacing w:val="0"/>
          <w:sz w:val="22"/>
          <w:u w:val="none" w:color="000000"/>
          <w:vertAlign w:val="baseline"/>
        </w:rPr>
        <w:t>●w dziale „Administracja publiczna”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pacing w:val="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pacing w:val="0"/>
          <w:sz w:val="22"/>
          <w:u w:val="none" w:color="000000"/>
          <w:vertAlign w:val="baseline"/>
        </w:rPr>
        <w:t>rozdziale „Pozostała działalność”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pacing w:val="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pacing w:val="0"/>
          <w:sz w:val="22"/>
          <w:u w:val="none" w:color="000000"/>
          <w:vertAlign w:val="baseline"/>
        </w:rPr>
        <w:t>ramach paragrafu „Zakup usług pozostałych” zwiększa się wydatki o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pacing w:val="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pacing w:val="0"/>
          <w:sz w:val="22"/>
          <w:u w:val="none" w:color="000000"/>
          <w:vertAlign w:val="baseline"/>
        </w:rPr>
        <w:t>50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pacing w:val="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pacing w:val="0"/>
          <w:sz w:val="22"/>
          <w:u w:val="none" w:color="000000"/>
          <w:vertAlign w:val="baseline"/>
        </w:rPr>
        <w:t>000,00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pacing w:val="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pacing w:val="0"/>
          <w:sz w:val="22"/>
          <w:u w:val="none" w:color="000000"/>
          <w:vertAlign w:val="baseline"/>
        </w:rPr>
        <w:t>zł, do kwoty 55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pacing w:val="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pacing w:val="0"/>
          <w:sz w:val="22"/>
          <w:u w:val="none" w:color="000000"/>
          <w:vertAlign w:val="baseline"/>
        </w:rPr>
        <w:t>700,00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pacing w:val="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pacing w:val="0"/>
          <w:sz w:val="22"/>
          <w:u w:val="none" w:color="000000"/>
          <w:vertAlign w:val="baseline"/>
        </w:rPr>
        <w:t>zł;</w:t>
      </w:r>
    </w:p>
    <w:p w:rsidR="00A77B3E">
      <w:pPr>
        <w:keepNext w:val="0"/>
        <w:keepLines w:val="0"/>
        <w:spacing w:before="120" w:after="120" w:line="240" w:lineRule="auto"/>
        <w:ind w:left="283" w:right="0" w:firstLine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pacing w:val="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pacing w:val="0"/>
          <w:sz w:val="22"/>
          <w:u w:val="none" w:color="000000"/>
          <w:vertAlign w:val="baseline"/>
        </w:rPr>
        <w:t>●w dziale „Obrona narodowa”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pacing w:val="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pacing w:val="0"/>
          <w:sz w:val="22"/>
          <w:u w:val="none" w:color="000000"/>
          <w:vertAlign w:val="baseline"/>
        </w:rPr>
        <w:t>rozdziale „Zadania o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pacing w:val="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pacing w:val="0"/>
          <w:sz w:val="22"/>
          <w:u w:val="none" w:color="000000"/>
          <w:vertAlign w:val="baseline"/>
        </w:rPr>
        <w:t>charakterze obronnym wynikające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pacing w:val="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pacing w:val="0"/>
          <w:sz w:val="22"/>
          <w:u w:val="none" w:color="000000"/>
          <w:vertAlign w:val="baseline"/>
        </w:rPr>
        <w:t>ustawy o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pacing w:val="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pacing w:val="0"/>
          <w:sz w:val="22"/>
          <w:u w:val="none" w:color="000000"/>
          <w:vertAlign w:val="baseline"/>
        </w:rPr>
        <w:t>ochronie ludności i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pacing w:val="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pacing w:val="0"/>
          <w:sz w:val="22"/>
          <w:u w:val="none" w:color="000000"/>
          <w:vertAlign w:val="baseline"/>
        </w:rPr>
        <w:t>obronie cywilnej”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pacing w:val="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pacing w:val="0"/>
          <w:sz w:val="22"/>
          <w:u w:val="none" w:color="000000"/>
          <w:vertAlign w:val="baseline"/>
        </w:rPr>
        <w:t>ramach paragrafu „Zakup materiałów i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pacing w:val="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pacing w:val="0"/>
          <w:sz w:val="22"/>
          <w:u w:val="none" w:color="000000"/>
          <w:vertAlign w:val="baseline"/>
        </w:rPr>
        <w:t>wyposażenia” wprowadza się wydatki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pacing w:val="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pacing w:val="0"/>
          <w:sz w:val="22"/>
          <w:u w:val="none" w:color="000000"/>
          <w:vertAlign w:val="baseline"/>
        </w:rPr>
        <w:t>kwocie 35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pacing w:val="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pacing w:val="0"/>
          <w:sz w:val="22"/>
          <w:u w:val="none" w:color="000000"/>
          <w:vertAlign w:val="baseline"/>
        </w:rPr>
        <w:t>800,00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pacing w:val="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pacing w:val="0"/>
          <w:sz w:val="22"/>
          <w:u w:val="none" w:color="000000"/>
          <w:vertAlign w:val="baseline"/>
        </w:rPr>
        <w:t>zł – wkład własny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pacing w:val="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pacing w:val="0"/>
          <w:sz w:val="22"/>
          <w:u w:val="none" w:color="000000"/>
          <w:vertAlign w:val="baseline"/>
        </w:rPr>
        <w:t>ramach tworzenia i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pacing w:val="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pacing w:val="0"/>
          <w:sz w:val="22"/>
          <w:u w:val="none" w:color="000000"/>
          <w:vertAlign w:val="baseline"/>
        </w:rPr>
        <w:t>utrzymania na obszarze Gminy Gręboszów zasobów ochrony ludności niezbędnych do realizacji zadań ochrony ludności i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pacing w:val="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pacing w:val="0"/>
          <w:sz w:val="22"/>
          <w:u w:val="none" w:color="000000"/>
          <w:vertAlign w:val="baseline"/>
        </w:rPr>
        <w:t>obrony cywilnej (zadania bieżące);</w:t>
      </w:r>
    </w:p>
    <w:p w:rsidR="00A77B3E">
      <w:pPr>
        <w:keepNext w:val="0"/>
        <w:keepLines w:val="0"/>
        <w:spacing w:before="120" w:after="120" w:line="240" w:lineRule="auto"/>
        <w:ind w:left="283" w:right="0" w:firstLine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pacing w:val="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pacing w:val="0"/>
          <w:sz w:val="22"/>
          <w:u w:val="none" w:color="000000"/>
          <w:vertAlign w:val="baseline"/>
        </w:rPr>
        <w:t>●w dziale „Obrona narodowa”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pacing w:val="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pacing w:val="0"/>
          <w:sz w:val="22"/>
          <w:u w:val="none" w:color="000000"/>
          <w:vertAlign w:val="baseline"/>
        </w:rPr>
        <w:t>rozdziale „Zadania o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pacing w:val="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pacing w:val="0"/>
          <w:sz w:val="22"/>
          <w:u w:val="none" w:color="000000"/>
          <w:vertAlign w:val="baseline"/>
        </w:rPr>
        <w:t>charakterze obronnym wynikające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pacing w:val="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pacing w:val="0"/>
          <w:sz w:val="22"/>
          <w:u w:val="none" w:color="000000"/>
          <w:vertAlign w:val="baseline"/>
        </w:rPr>
        <w:t>ustawy o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pacing w:val="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pacing w:val="0"/>
          <w:sz w:val="22"/>
          <w:u w:val="none" w:color="000000"/>
          <w:vertAlign w:val="baseline"/>
        </w:rPr>
        <w:t>ochronie ludności i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pacing w:val="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pacing w:val="0"/>
          <w:sz w:val="22"/>
          <w:u w:val="none" w:color="000000"/>
          <w:vertAlign w:val="baseline"/>
        </w:rPr>
        <w:t>obronie cywilnej”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pacing w:val="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pacing w:val="0"/>
          <w:sz w:val="22"/>
          <w:u w:val="none" w:color="000000"/>
          <w:vertAlign w:val="baseline"/>
        </w:rPr>
        <w:t>ramach paragrafu „Szkolenia pracowników niebędących członkami korpusu służby cywilnej” wprowadza się wydatki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pacing w:val="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pacing w:val="0"/>
          <w:sz w:val="22"/>
          <w:u w:val="none" w:color="000000"/>
          <w:vertAlign w:val="baseline"/>
        </w:rPr>
        <w:t>kwocie 750,00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pacing w:val="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pacing w:val="0"/>
          <w:sz w:val="22"/>
          <w:u w:val="none" w:color="000000"/>
          <w:vertAlign w:val="baseline"/>
        </w:rPr>
        <w:t>zł - wkład własny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pacing w:val="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pacing w:val="0"/>
          <w:sz w:val="22"/>
          <w:u w:val="none" w:color="000000"/>
          <w:vertAlign w:val="baseline"/>
        </w:rPr>
        <w:t>ramach tworzenia i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pacing w:val="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pacing w:val="0"/>
          <w:sz w:val="22"/>
          <w:u w:val="none" w:color="000000"/>
          <w:vertAlign w:val="baseline"/>
        </w:rPr>
        <w:t>utrzymania na obszarze Gminy Gręboszów zasobów ochrony ludności niezbędnych do realizacji zadań ochrony ludności i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pacing w:val="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pacing w:val="0"/>
          <w:sz w:val="22"/>
          <w:u w:val="none" w:color="000000"/>
          <w:vertAlign w:val="baseline"/>
        </w:rPr>
        <w:t>obrony cywilnej (zadania bieżące);</w:t>
      </w:r>
    </w:p>
    <w:p w:rsidR="00A77B3E">
      <w:pPr>
        <w:keepNext w:val="0"/>
        <w:keepLines w:val="0"/>
        <w:spacing w:before="120" w:after="120" w:line="240" w:lineRule="auto"/>
        <w:ind w:left="283" w:right="0" w:firstLine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pacing w:val="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pacing w:val="0"/>
          <w:sz w:val="22"/>
          <w:u w:val="none" w:color="000000"/>
          <w:vertAlign w:val="baseline"/>
        </w:rPr>
        <w:t>●w dziale „Bezpieczeństwo publiczne i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pacing w:val="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pacing w:val="0"/>
          <w:sz w:val="22"/>
          <w:u w:val="none" w:color="000000"/>
          <w:vertAlign w:val="baseline"/>
        </w:rPr>
        <w:t>ochrona przeciwpożarowa”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pacing w:val="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pacing w:val="0"/>
          <w:sz w:val="22"/>
          <w:u w:val="none" w:color="000000"/>
          <w:vertAlign w:val="baseline"/>
        </w:rPr>
        <w:t>rozdziale „Ochotnicze straże pożarne”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pacing w:val="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pacing w:val="0"/>
          <w:sz w:val="22"/>
          <w:u w:val="none" w:color="000000"/>
          <w:vertAlign w:val="baseline"/>
        </w:rPr>
        <w:t>ramach paragrafu „Dotacja celowa na pomoc finansową udzielaną między jednostkami samorządu terytorialnego na dofinansowanie własnych zadań bieżących” wprowadza się wydatki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pacing w:val="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pacing w:val="0"/>
          <w:sz w:val="22"/>
          <w:u w:val="none" w:color="000000"/>
          <w:vertAlign w:val="baseline"/>
        </w:rPr>
        <w:t>kwocie 2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pacing w:val="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pacing w:val="0"/>
          <w:sz w:val="22"/>
          <w:u w:val="none" w:color="000000"/>
          <w:vertAlign w:val="baseline"/>
        </w:rPr>
        <w:t>500,00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pacing w:val="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pacing w:val="0"/>
          <w:sz w:val="22"/>
          <w:u w:val="none" w:color="000000"/>
          <w:vertAlign w:val="baseline"/>
        </w:rPr>
        <w:t>zł – dotacja dla Starostwa Powiatowego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pacing w:val="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pacing w:val="0"/>
          <w:sz w:val="22"/>
          <w:u w:val="none" w:color="000000"/>
          <w:vertAlign w:val="baseline"/>
        </w:rPr>
        <w:t>Dąbrowie Tarnowskiej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pacing w:val="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pacing w:val="0"/>
          <w:sz w:val="22"/>
          <w:u w:val="none" w:color="000000"/>
          <w:vertAlign w:val="baseline"/>
        </w:rPr>
        <w:t>przeznaczeniem na wsparcie realizacji zadań Komendy Powiatowej Państwowej Straży Pożarnej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pacing w:val="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pacing w:val="0"/>
          <w:sz w:val="22"/>
          <w:u w:val="none" w:color="000000"/>
          <w:vertAlign w:val="baseline"/>
        </w:rPr>
        <w:t>Dąbrowie Tarnowskiej – wykonanie przeglądów aparatów ochrony dróg oddechowych;</w:t>
      </w:r>
    </w:p>
    <w:p w:rsidR="00A77B3E">
      <w:pPr>
        <w:keepNext w:val="0"/>
        <w:keepLines w:val="0"/>
        <w:spacing w:before="120" w:after="120" w:line="240" w:lineRule="auto"/>
        <w:ind w:left="283" w:right="0" w:firstLine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pacing w:val="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pacing w:val="0"/>
          <w:sz w:val="22"/>
          <w:u w:val="none" w:color="000000"/>
          <w:vertAlign w:val="baseline"/>
        </w:rPr>
        <w:t>●w dziale „Bezpieczeństwo publiczne i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pacing w:val="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pacing w:val="0"/>
          <w:sz w:val="22"/>
          <w:u w:val="none" w:color="000000"/>
          <w:vertAlign w:val="baseline"/>
        </w:rPr>
        <w:t>ochrona przeciwpożarowa”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pacing w:val="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pacing w:val="0"/>
          <w:sz w:val="22"/>
          <w:u w:val="none" w:color="000000"/>
          <w:vertAlign w:val="baseline"/>
        </w:rPr>
        <w:t>rozdziale „Ochotnicze straże pożarne”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pacing w:val="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pacing w:val="0"/>
          <w:sz w:val="22"/>
          <w:u w:val="none" w:color="000000"/>
          <w:vertAlign w:val="baseline"/>
        </w:rPr>
        <w:t>ramach paragrafu „Dotacja celowa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pacing w:val="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pacing w:val="0"/>
          <w:sz w:val="22"/>
          <w:u w:val="none" w:color="000000"/>
          <w:vertAlign w:val="baseline"/>
        </w:rPr>
        <w:t>budżetu na finansowanie lub dofinansowanie zadań zleconych do realizacji stowarzyszeniom” zwiększa się wydatki o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pacing w:val="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pacing w:val="0"/>
          <w:sz w:val="22"/>
          <w:u w:val="none" w:color="000000"/>
          <w:vertAlign w:val="baseline"/>
        </w:rPr>
        <w:t>2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pacing w:val="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pacing w:val="0"/>
          <w:sz w:val="22"/>
          <w:u w:val="none" w:color="000000"/>
          <w:vertAlign w:val="baseline"/>
        </w:rPr>
        <w:t>640,00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pacing w:val="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pacing w:val="0"/>
          <w:sz w:val="22"/>
          <w:u w:val="none" w:color="000000"/>
          <w:vertAlign w:val="baseline"/>
        </w:rPr>
        <w:t>zł, do kwoty 4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pacing w:val="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pacing w:val="0"/>
          <w:sz w:val="22"/>
          <w:u w:val="none" w:color="000000"/>
          <w:vertAlign w:val="baseline"/>
        </w:rPr>
        <w:t>140,00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pacing w:val="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pacing w:val="0"/>
          <w:sz w:val="22"/>
          <w:u w:val="none" w:color="000000"/>
          <w:vertAlign w:val="baseline"/>
        </w:rPr>
        <w:t>zł – dotacja dla OSP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pacing w:val="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pacing w:val="0"/>
          <w:sz w:val="22"/>
          <w:u w:val="none" w:color="000000"/>
          <w:vertAlign w:val="baseline"/>
        </w:rPr>
        <w:t>Biskupicach na zakup ubrań specjalnych;</w:t>
      </w:r>
    </w:p>
    <w:p w:rsidR="00A77B3E">
      <w:pPr>
        <w:keepNext w:val="0"/>
        <w:keepLines w:val="0"/>
        <w:spacing w:before="120" w:after="120" w:line="240" w:lineRule="auto"/>
        <w:ind w:left="283" w:right="0" w:firstLine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pacing w:val="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pacing w:val="0"/>
          <w:sz w:val="22"/>
          <w:u w:val="none" w:color="000000"/>
          <w:vertAlign w:val="baseline"/>
        </w:rPr>
        <w:t>●w dziale „Pozostałe zadania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pacing w:val="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pacing w:val="0"/>
          <w:sz w:val="22"/>
          <w:u w:val="none" w:color="000000"/>
          <w:vertAlign w:val="baseline"/>
        </w:rPr>
        <w:t>zakresie polityki społecznej”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pacing w:val="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pacing w:val="0"/>
          <w:sz w:val="22"/>
          <w:u w:val="none" w:color="000000"/>
          <w:vertAlign w:val="baseline"/>
        </w:rPr>
        <w:t>rozdziale „Rehabilitacja zawodowa i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pacing w:val="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pacing w:val="0"/>
          <w:sz w:val="22"/>
          <w:u w:val="none" w:color="000000"/>
          <w:vertAlign w:val="baseline"/>
        </w:rPr>
        <w:t>społeczna osób niepełnosprawnych”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pacing w:val="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pacing w:val="0"/>
          <w:sz w:val="22"/>
          <w:u w:val="none" w:color="000000"/>
          <w:vertAlign w:val="baseline"/>
        </w:rPr>
        <w:t>ramach paragrafu „Dotacja celowa na pomoc finansową udzielaną między jednostkami samorządu terytorialnego na dofinansowanie własnych zadań bieżących” wprowadza się wydatki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pacing w:val="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pacing w:val="0"/>
          <w:sz w:val="22"/>
          <w:u w:val="none" w:color="000000"/>
          <w:vertAlign w:val="baseline"/>
        </w:rPr>
        <w:t>kwocie 14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pacing w:val="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pacing w:val="0"/>
          <w:sz w:val="22"/>
          <w:u w:val="none" w:color="000000"/>
          <w:vertAlign w:val="baseline"/>
        </w:rPr>
        <w:t>970,90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pacing w:val="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pacing w:val="0"/>
          <w:sz w:val="22"/>
          <w:u w:val="none" w:color="000000"/>
          <w:vertAlign w:val="baseline"/>
        </w:rPr>
        <w:t>zł – dotacja dla Starostwa Powiatowego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pacing w:val="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pacing w:val="0"/>
          <w:sz w:val="22"/>
          <w:u w:val="none" w:color="000000"/>
          <w:vertAlign w:val="baseline"/>
        </w:rPr>
        <w:t>Dąbrowie Tarnowskiej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pacing w:val="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pacing w:val="0"/>
          <w:sz w:val="22"/>
          <w:u w:val="none" w:color="000000"/>
          <w:vertAlign w:val="baseline"/>
        </w:rPr>
        <w:t>przeznaczeniem na pokrycie części kosztów rehabilitacji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pacing w:val="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pacing w:val="0"/>
          <w:sz w:val="22"/>
          <w:u w:val="none" w:color="000000"/>
          <w:vertAlign w:val="baseline"/>
        </w:rPr>
        <w:t>odniesieniu do mieszkańców Gminy Gręboszów, którzy są uczestnikami Warsztatów Terapii Zajęciowej;</w:t>
      </w:r>
    </w:p>
    <w:p w:rsidR="00A77B3E">
      <w:pPr>
        <w:keepNext w:val="0"/>
        <w:keepLines w:val="0"/>
        <w:spacing w:before="120" w:after="120" w:line="240" w:lineRule="auto"/>
        <w:ind w:left="283" w:right="0" w:firstLine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pacing w:val="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pacing w:val="0"/>
          <w:sz w:val="22"/>
          <w:u w:val="none" w:color="000000"/>
          <w:vertAlign w:val="baseline"/>
        </w:rPr>
        <w:t>●w dziale „Gospodarka komunalna i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pacing w:val="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pacing w:val="0"/>
          <w:sz w:val="22"/>
          <w:u w:val="none" w:color="000000"/>
          <w:vertAlign w:val="baseline"/>
        </w:rPr>
        <w:t>ochrona środowiska”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pacing w:val="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pacing w:val="0"/>
          <w:sz w:val="22"/>
          <w:u w:val="none" w:color="000000"/>
          <w:vertAlign w:val="baseline"/>
        </w:rPr>
        <w:t>rozdziale „Pozostała działalność”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pacing w:val="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pacing w:val="0"/>
          <w:sz w:val="22"/>
          <w:u w:val="none" w:color="000000"/>
          <w:vertAlign w:val="baseline"/>
        </w:rPr>
        <w:t>ramach paragrafu „Zakup materiałów i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pacing w:val="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pacing w:val="0"/>
          <w:sz w:val="22"/>
          <w:u w:val="none" w:color="000000"/>
          <w:vertAlign w:val="baseline"/>
        </w:rPr>
        <w:t>wyposażenia” zwiększa się wydatki o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pacing w:val="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pacing w:val="0"/>
          <w:sz w:val="22"/>
          <w:u w:val="none" w:color="000000"/>
          <w:vertAlign w:val="baseline"/>
        </w:rPr>
        <w:t>21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pacing w:val="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pacing w:val="0"/>
          <w:sz w:val="22"/>
          <w:u w:val="none" w:color="000000"/>
          <w:vertAlign w:val="baseline"/>
        </w:rPr>
        <w:t>000,00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pacing w:val="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pacing w:val="0"/>
          <w:sz w:val="22"/>
          <w:u w:val="none" w:color="000000"/>
          <w:vertAlign w:val="baseline"/>
        </w:rPr>
        <w:t>zł, do kwoty 36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pacing w:val="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pacing w:val="0"/>
          <w:sz w:val="22"/>
          <w:u w:val="none" w:color="000000"/>
          <w:vertAlign w:val="baseline"/>
        </w:rPr>
        <w:t>597,39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pacing w:val="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pacing w:val="0"/>
          <w:sz w:val="22"/>
          <w:u w:val="none" w:color="000000"/>
          <w:vertAlign w:val="baseline"/>
        </w:rPr>
        <w:t>zł – na realizację programu „Małopolska deszczówka” – zakup zbiorników na wody opadowe.</w:t>
      </w:r>
    </w:p>
    <w:p w:rsidR="00A77B3E">
      <w:pPr>
        <w:keepNext w:val="0"/>
        <w:keepLines w:val="0"/>
        <w:spacing w:before="120" w:after="120" w:line="240" w:lineRule="auto"/>
        <w:ind w:left="283" w:right="0" w:firstLine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pacing w:val="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pacing w:val="0"/>
          <w:sz w:val="22"/>
          <w:u w:val="none" w:color="000000"/>
          <w:vertAlign w:val="baseline"/>
        </w:rPr>
        <w:t>Dokonuje się następujących zmniejszeń po stronie wydatków bieżących:</w:t>
      </w:r>
    </w:p>
    <w:p w:rsidR="00A77B3E">
      <w:pPr>
        <w:keepNext w:val="0"/>
        <w:keepLines w:val="0"/>
        <w:spacing w:before="120" w:after="120" w:line="240" w:lineRule="auto"/>
        <w:ind w:left="283" w:right="0" w:firstLine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pacing w:val="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pacing w:val="0"/>
          <w:sz w:val="22"/>
          <w:u w:val="none" w:color="000000"/>
          <w:vertAlign w:val="baseline"/>
        </w:rPr>
        <w:t>●w dziale „Transport i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pacing w:val="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pacing w:val="0"/>
          <w:sz w:val="22"/>
          <w:u w:val="none" w:color="000000"/>
          <w:vertAlign w:val="baseline"/>
        </w:rPr>
        <w:t>łączność”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pacing w:val="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pacing w:val="0"/>
          <w:sz w:val="22"/>
          <w:u w:val="none" w:color="000000"/>
          <w:vertAlign w:val="baseline"/>
        </w:rPr>
        <w:t>rozdziale „Drogi publiczne powiatowe”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pacing w:val="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pacing w:val="0"/>
          <w:sz w:val="22"/>
          <w:u w:val="none" w:color="000000"/>
          <w:vertAlign w:val="baseline"/>
        </w:rPr>
        <w:t>ramach paragrafu „Zakup usług pozostałych” zmniejsza się wydatki o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pacing w:val="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pacing w:val="0"/>
          <w:sz w:val="22"/>
          <w:u w:val="none" w:color="000000"/>
          <w:vertAlign w:val="baseline"/>
        </w:rPr>
        <w:t>30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pacing w:val="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pacing w:val="0"/>
          <w:sz w:val="22"/>
          <w:u w:val="none" w:color="000000"/>
          <w:vertAlign w:val="baseline"/>
        </w:rPr>
        <w:t>000,00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pacing w:val="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pacing w:val="0"/>
          <w:sz w:val="22"/>
          <w:u w:val="none" w:color="000000"/>
          <w:vertAlign w:val="baseline"/>
        </w:rPr>
        <w:t>zł, do kwoty 83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pacing w:val="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pacing w:val="0"/>
          <w:sz w:val="22"/>
          <w:u w:val="none" w:color="000000"/>
          <w:vertAlign w:val="baseline"/>
        </w:rPr>
        <w:t>082,00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pacing w:val="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pacing w:val="0"/>
          <w:sz w:val="22"/>
          <w:u w:val="none" w:color="000000"/>
          <w:vertAlign w:val="baseline"/>
        </w:rPr>
        <w:t>zł – środki własne.</w:t>
      </w:r>
    </w:p>
    <w:p w:rsidR="00A77B3E">
      <w:pPr>
        <w:keepNext w:val="0"/>
        <w:keepLines w:val="0"/>
        <w:spacing w:before="120" w:after="120" w:line="240" w:lineRule="auto"/>
        <w:ind w:left="283" w:right="0" w:firstLine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pacing w:val="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pacing w:val="0"/>
          <w:sz w:val="22"/>
          <w:u w:val="none" w:color="000000"/>
          <w:vertAlign w:val="baseline"/>
        </w:rPr>
        <w:t>Dokonuje się następujących zwiększeń po stronie wydatków majątkowych:</w:t>
      </w:r>
    </w:p>
    <w:p w:rsidR="00A77B3E">
      <w:pPr>
        <w:keepNext w:val="0"/>
        <w:keepLines w:val="0"/>
        <w:spacing w:before="120" w:after="120" w:line="240" w:lineRule="auto"/>
        <w:ind w:left="283" w:right="0" w:firstLine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pacing w:val="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pacing w:val="0"/>
          <w:sz w:val="22"/>
          <w:u w:val="none" w:color="000000"/>
          <w:vertAlign w:val="baseline"/>
        </w:rPr>
        <w:t>●w dziale „Obrona narodowa”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pacing w:val="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pacing w:val="0"/>
          <w:sz w:val="22"/>
          <w:u w:val="none" w:color="000000"/>
          <w:vertAlign w:val="baseline"/>
        </w:rPr>
        <w:t>rozdziale „Zadania o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pacing w:val="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pacing w:val="0"/>
          <w:sz w:val="22"/>
          <w:u w:val="none" w:color="000000"/>
          <w:vertAlign w:val="baseline"/>
        </w:rPr>
        <w:t>charakterze obronnym wynikające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pacing w:val="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pacing w:val="0"/>
          <w:sz w:val="22"/>
          <w:u w:val="none" w:color="000000"/>
          <w:vertAlign w:val="baseline"/>
        </w:rPr>
        <w:t>ustawy o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pacing w:val="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pacing w:val="0"/>
          <w:sz w:val="22"/>
          <w:u w:val="none" w:color="000000"/>
          <w:vertAlign w:val="baseline"/>
        </w:rPr>
        <w:t>ochronie ludności i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pacing w:val="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pacing w:val="0"/>
          <w:sz w:val="22"/>
          <w:u w:val="none" w:color="000000"/>
          <w:vertAlign w:val="baseline"/>
        </w:rPr>
        <w:t>obronie cywilnej”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pacing w:val="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pacing w:val="0"/>
          <w:sz w:val="22"/>
          <w:u w:val="none" w:color="000000"/>
          <w:vertAlign w:val="baseline"/>
        </w:rPr>
        <w:t>ramach paragrafu „Wydatki inwestycyjne jednostek budżetowych” zwiększa się wydatki o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pacing w:val="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pacing w:val="0"/>
          <w:sz w:val="22"/>
          <w:u w:val="none" w:color="000000"/>
          <w:vertAlign w:val="baseline"/>
        </w:rPr>
        <w:t>160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pacing w:val="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pacing w:val="0"/>
          <w:sz w:val="22"/>
          <w:u w:val="none" w:color="000000"/>
          <w:vertAlign w:val="baseline"/>
        </w:rPr>
        <w:t>000,00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pacing w:val="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pacing w:val="0"/>
          <w:sz w:val="22"/>
          <w:u w:val="none" w:color="000000"/>
          <w:vertAlign w:val="baseline"/>
        </w:rPr>
        <w:t>zł, do kwoty 827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pacing w:val="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pacing w:val="0"/>
          <w:sz w:val="22"/>
          <w:u w:val="none" w:color="000000"/>
          <w:vertAlign w:val="baseline"/>
        </w:rPr>
        <w:t>874,26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pacing w:val="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pacing w:val="0"/>
          <w:sz w:val="22"/>
          <w:u w:val="none" w:color="000000"/>
          <w:vertAlign w:val="baseline"/>
        </w:rPr>
        <w:t>zł – wkład własny do budowy infrastruktury niezbędnej do realizacji zadań ochrony ludności i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pacing w:val="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pacing w:val="0"/>
          <w:sz w:val="22"/>
          <w:u w:val="none" w:color="000000"/>
          <w:vertAlign w:val="baseline"/>
        </w:rPr>
        <w:t>obrony cywilnej budowa magazynu OC;</w:t>
      </w:r>
    </w:p>
    <w:p w:rsidR="00A77B3E">
      <w:pPr>
        <w:keepNext w:val="0"/>
        <w:keepLines w:val="0"/>
        <w:spacing w:before="120" w:after="120" w:line="240" w:lineRule="auto"/>
        <w:ind w:left="283" w:right="0" w:firstLine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pacing w:val="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pacing w:val="0"/>
          <w:sz w:val="22"/>
          <w:u w:val="none" w:color="000000"/>
          <w:vertAlign w:val="baseline"/>
        </w:rPr>
        <w:t>●w dziale „Obrona narodowa”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pacing w:val="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pacing w:val="0"/>
          <w:sz w:val="22"/>
          <w:u w:val="none" w:color="000000"/>
          <w:vertAlign w:val="baseline"/>
        </w:rPr>
        <w:t>rozdziale „Zadania o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pacing w:val="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pacing w:val="0"/>
          <w:sz w:val="22"/>
          <w:u w:val="none" w:color="000000"/>
          <w:vertAlign w:val="baseline"/>
        </w:rPr>
        <w:t>charakterze obronnym wynikające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pacing w:val="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pacing w:val="0"/>
          <w:sz w:val="22"/>
          <w:u w:val="none" w:color="000000"/>
          <w:vertAlign w:val="baseline"/>
        </w:rPr>
        <w:t>ustawy o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pacing w:val="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pacing w:val="0"/>
          <w:sz w:val="22"/>
          <w:u w:val="none" w:color="000000"/>
          <w:vertAlign w:val="baseline"/>
        </w:rPr>
        <w:t>ochronie ludności i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pacing w:val="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pacing w:val="0"/>
          <w:sz w:val="22"/>
          <w:u w:val="none" w:color="000000"/>
          <w:vertAlign w:val="baseline"/>
        </w:rPr>
        <w:t>obronie cywilnej”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pacing w:val="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pacing w:val="0"/>
          <w:sz w:val="22"/>
          <w:u w:val="none" w:color="000000"/>
          <w:vertAlign w:val="baseline"/>
        </w:rPr>
        <w:t>ramach paragrafu „Wydatki na zakupy inwestycyjne jednostek budżetowych” zwiększa się wydatki o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pacing w:val="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pacing w:val="0"/>
          <w:sz w:val="22"/>
          <w:u w:val="none" w:color="000000"/>
          <w:vertAlign w:val="baseline"/>
        </w:rPr>
        <w:t>14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pacing w:val="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pacing w:val="0"/>
          <w:sz w:val="22"/>
          <w:u w:val="none" w:color="000000"/>
          <w:vertAlign w:val="baseline"/>
        </w:rPr>
        <w:t>200,00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pacing w:val="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pacing w:val="0"/>
          <w:sz w:val="22"/>
          <w:u w:val="none" w:color="000000"/>
          <w:vertAlign w:val="baseline"/>
        </w:rPr>
        <w:t>zł, do kwoty 60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pacing w:val="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pacing w:val="0"/>
          <w:sz w:val="22"/>
          <w:u w:val="none" w:color="000000"/>
          <w:vertAlign w:val="baseline"/>
        </w:rPr>
        <w:t>940,00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pacing w:val="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pacing w:val="0"/>
          <w:sz w:val="22"/>
          <w:u w:val="none" w:color="000000"/>
          <w:vertAlign w:val="baseline"/>
        </w:rPr>
        <w:t>zł - wkład własny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pacing w:val="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pacing w:val="0"/>
          <w:sz w:val="22"/>
          <w:u w:val="none" w:color="000000"/>
          <w:vertAlign w:val="baseline"/>
        </w:rPr>
        <w:t>ramach tworzenia i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pacing w:val="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pacing w:val="0"/>
          <w:sz w:val="22"/>
          <w:u w:val="none" w:color="000000"/>
          <w:vertAlign w:val="baseline"/>
        </w:rPr>
        <w:t>utrzymania na obszarze Gminy Gręboszów zasobów ochrony ludności niezbędnych do realizacji zadań ochrony ludności i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pacing w:val="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pacing w:val="0"/>
          <w:sz w:val="22"/>
          <w:u w:val="none" w:color="000000"/>
          <w:vertAlign w:val="baseline"/>
        </w:rPr>
        <w:t>obrony cywilnej.</w:t>
      </w:r>
    </w:p>
    <w:p w:rsidR="00A77B3E">
      <w:pPr>
        <w:keepNext w:val="0"/>
        <w:keepLines w:val="0"/>
        <w:spacing w:before="120" w:after="120" w:line="240" w:lineRule="auto"/>
        <w:ind w:left="283" w:right="0" w:firstLine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pacing w:val="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pacing w:val="0"/>
          <w:sz w:val="22"/>
          <w:u w:val="none" w:color="000000"/>
          <w:vertAlign w:val="baseline"/>
        </w:rPr>
        <w:t>Dokonuje się następujących zmniejszeń po stronie wydatków majątkowych:</w:t>
      </w:r>
    </w:p>
    <w:p w:rsidR="00A77B3E">
      <w:pPr>
        <w:keepNext w:val="0"/>
        <w:keepLines w:val="0"/>
        <w:spacing w:before="120" w:after="120" w:line="240" w:lineRule="auto"/>
        <w:ind w:left="283" w:right="0" w:firstLine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pacing w:val="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pacing w:val="0"/>
          <w:sz w:val="22"/>
          <w:u w:val="none" w:color="000000"/>
          <w:vertAlign w:val="baseline"/>
        </w:rPr>
        <w:t>●w dziale „Transport i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pacing w:val="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pacing w:val="0"/>
          <w:sz w:val="22"/>
          <w:u w:val="none" w:color="000000"/>
          <w:vertAlign w:val="baseline"/>
        </w:rPr>
        <w:t>łączność”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pacing w:val="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pacing w:val="0"/>
          <w:sz w:val="22"/>
          <w:u w:val="none" w:color="000000"/>
          <w:vertAlign w:val="baseline"/>
        </w:rPr>
        <w:t>rozdziale „Drogi publiczne gminne”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pacing w:val="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pacing w:val="0"/>
          <w:sz w:val="22"/>
          <w:u w:val="none" w:color="000000"/>
          <w:vertAlign w:val="baseline"/>
        </w:rPr>
        <w:t>ramach paragrafu „Wydatki inwestycyjne jednostek budżetowych” zmniejsza się wydatki o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pacing w:val="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pacing w:val="0"/>
          <w:sz w:val="22"/>
          <w:u w:val="none" w:color="000000"/>
          <w:vertAlign w:val="baseline"/>
        </w:rPr>
        <w:t>321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pacing w:val="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pacing w:val="0"/>
          <w:sz w:val="22"/>
          <w:u w:val="none" w:color="000000"/>
          <w:vertAlign w:val="baseline"/>
        </w:rPr>
        <w:t>000,00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pacing w:val="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pacing w:val="0"/>
          <w:sz w:val="22"/>
          <w:u w:val="none" w:color="000000"/>
          <w:vertAlign w:val="baseline"/>
        </w:rPr>
        <w:t>zł do kwoty 29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pacing w:val="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pacing w:val="0"/>
          <w:sz w:val="22"/>
          <w:u w:val="none" w:color="000000"/>
          <w:vertAlign w:val="baseline"/>
        </w:rPr>
        <w:t>000,00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pacing w:val="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pacing w:val="0"/>
          <w:sz w:val="22"/>
          <w:u w:val="none" w:color="000000"/>
          <w:vertAlign w:val="baseline"/>
        </w:rPr>
        <w:t>zł;</w:t>
      </w:r>
    </w:p>
    <w:p w:rsidR="00A77B3E">
      <w:pPr>
        <w:keepNext w:val="0"/>
        <w:keepLines w:val="0"/>
        <w:spacing w:before="120" w:after="120" w:line="240" w:lineRule="auto"/>
        <w:ind w:left="283" w:right="0" w:firstLine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pacing w:val="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pacing w:val="0"/>
          <w:sz w:val="22"/>
          <w:u w:val="none" w:color="000000"/>
          <w:vertAlign w:val="baseline"/>
        </w:rPr>
        <w:t>Podsumowanie zmian wydatków budżetu Gminy Gręboszów przedstawia tabela poniżej.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8" w:type="dxa"/>
          <w:right w:w="108" w:type="dxa"/>
        </w:tblCellMar>
      </w:tblPr>
      <w:tblGrid>
        <w:gridCol w:w="5534"/>
        <w:gridCol w:w="1516"/>
        <w:gridCol w:w="1516"/>
        <w:gridCol w:w="1516"/>
      </w:tblGrid>
      <w:tr>
        <w:tblPrEx>
          <w:tblW w:w="5000" w:type="pct"/>
          <w:tblLayout w:type="fixed"/>
        </w:tblPrEx>
        <w:trPr>
          <w:trHeight w:hRule="auto" w:val="0"/>
        </w:trPr>
        <w:tc>
          <w:tcPr>
            <w:tcW w:w="5775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pacing w:val="0"/>
                <w:sz w:val="22"/>
                <w:u w:val="none" w:color="000000"/>
                <w:vertAlign w:val="baseline"/>
              </w:rPr>
            </w:pPr>
            <w:r>
              <w:rPr>
                <w:b/>
                <w:sz w:val="20"/>
              </w:rPr>
              <w:t>Wyszczególnienie</w:t>
            </w:r>
          </w:p>
        </w:tc>
        <w:tc>
          <w:tcPr>
            <w:tcW w:w="1575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pacing w:val="0"/>
                <w:sz w:val="22"/>
                <w:u w:val="none" w:color="000000"/>
                <w:vertAlign w:val="baseline"/>
              </w:rPr>
            </w:pPr>
            <w:r>
              <w:rPr>
                <w:b/>
                <w:sz w:val="20"/>
              </w:rPr>
              <w:t>Przed zmianą</w:t>
            </w:r>
          </w:p>
        </w:tc>
        <w:tc>
          <w:tcPr>
            <w:tcW w:w="1575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pacing w:val="0"/>
                <w:sz w:val="22"/>
                <w:u w:val="none" w:color="000000"/>
                <w:vertAlign w:val="baseline"/>
              </w:rPr>
            </w:pPr>
            <w:r>
              <w:rPr>
                <w:b/>
                <w:sz w:val="20"/>
              </w:rPr>
              <w:t>Zmiana</w:t>
            </w:r>
          </w:p>
        </w:tc>
        <w:tc>
          <w:tcPr>
            <w:tcW w:w="1575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pacing w:val="0"/>
                <w:sz w:val="22"/>
                <w:u w:val="none" w:color="000000"/>
                <w:vertAlign w:val="baseline"/>
              </w:rPr>
            </w:pPr>
            <w:r>
              <w:rPr>
                <w:b/>
                <w:sz w:val="20"/>
              </w:rPr>
              <w:t>Po zmianie</w:t>
            </w:r>
          </w:p>
        </w:tc>
      </w:tr>
      <w:tr>
        <w:tblPrEx>
          <w:tblW w:w="5000" w:type="pct"/>
          <w:tblLayout w:type="fixed"/>
        </w:tblPrEx>
        <w:trPr>
          <w:trHeight w:hRule="auto" w:val="0"/>
        </w:trPr>
        <w:tc>
          <w:tcPr>
            <w:tcW w:w="5775" w:type="dxa"/>
            <w:tcBorders>
              <w:top w:val="single" w:sz="4" w:space="0" w:color="auto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spacing w:before="0" w:after="0"/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pacing w:val="0"/>
                <w:sz w:val="22"/>
                <w:u w:val="none" w:color="000000"/>
                <w:vertAlign w:val="baseline"/>
              </w:rPr>
            </w:pPr>
            <w:r>
              <w:rPr>
                <w:sz w:val="20"/>
              </w:rPr>
              <w:t>wydatki ogółem:</w:t>
            </w:r>
          </w:p>
        </w:tc>
        <w:tc>
          <w:tcPr>
            <w:tcW w:w="1575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pacing w:val="0"/>
                <w:sz w:val="22"/>
                <w:u w:val="none" w:color="000000"/>
                <w:vertAlign w:val="baseline"/>
              </w:rPr>
            </w:pPr>
            <w:r>
              <w:rPr>
                <w:b/>
                <w:sz w:val="20"/>
              </w:rPr>
              <w:t>30 215 861,07</w:t>
            </w:r>
          </w:p>
        </w:tc>
        <w:tc>
          <w:tcPr>
            <w:tcW w:w="1575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pacing w:val="0"/>
                <w:sz w:val="22"/>
                <w:u w:val="none" w:color="000000"/>
                <w:vertAlign w:val="baseline"/>
              </w:rPr>
            </w:pPr>
            <w:r>
              <w:rPr>
                <w:b/>
                <w:sz w:val="20"/>
              </w:rPr>
              <w:t>224 861,00</w:t>
            </w:r>
          </w:p>
        </w:tc>
        <w:tc>
          <w:tcPr>
            <w:tcW w:w="1575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nil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pacing w:val="0"/>
                <w:sz w:val="22"/>
                <w:u w:val="none" w:color="000000"/>
                <w:vertAlign w:val="baseline"/>
              </w:rPr>
            </w:pPr>
            <w:r>
              <w:rPr>
                <w:b/>
                <w:sz w:val="20"/>
              </w:rPr>
              <w:t>30 440 722,07</w:t>
            </w:r>
          </w:p>
        </w:tc>
      </w:tr>
      <w:tr>
        <w:tblPrEx>
          <w:tblW w:w="5000" w:type="pct"/>
          <w:tblLayout w:type="fixed"/>
        </w:tblPrEx>
        <w:trPr>
          <w:trHeight w:hRule="auto" w:val="0"/>
        </w:trPr>
        <w:tc>
          <w:tcPr>
            <w:tcW w:w="5775" w:type="dxa"/>
            <w:tcBorders>
              <w:top w:val="single" w:sz="4" w:space="0" w:color="auto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spacing w:before="0" w:after="0"/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pacing w:val="0"/>
                <w:sz w:val="22"/>
                <w:u w:val="none" w:color="000000"/>
                <w:vertAlign w:val="baseline"/>
              </w:rPr>
            </w:pPr>
            <w:r>
              <w:rPr>
                <w:sz w:val="20"/>
              </w:rPr>
              <w:t>wydatki bieżące, w tym:</w:t>
            </w:r>
          </w:p>
        </w:tc>
        <w:tc>
          <w:tcPr>
            <w:tcW w:w="1575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pacing w:val="0"/>
                <w:sz w:val="22"/>
                <w:u w:val="none" w:color="000000"/>
                <w:vertAlign w:val="baseline"/>
              </w:rPr>
            </w:pPr>
            <w:r>
              <w:rPr>
                <w:b/>
                <w:sz w:val="20"/>
              </w:rPr>
              <w:t>20 561 063,63</w:t>
            </w:r>
          </w:p>
        </w:tc>
        <w:tc>
          <w:tcPr>
            <w:tcW w:w="1575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pacing w:val="0"/>
                <w:sz w:val="22"/>
                <w:u w:val="none" w:color="000000"/>
                <w:vertAlign w:val="baseline"/>
              </w:rPr>
            </w:pPr>
            <w:r>
              <w:rPr>
                <w:b/>
                <w:sz w:val="20"/>
              </w:rPr>
              <w:t>371 661,00</w:t>
            </w:r>
          </w:p>
        </w:tc>
        <w:tc>
          <w:tcPr>
            <w:tcW w:w="1575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nil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pacing w:val="0"/>
                <w:sz w:val="22"/>
                <w:u w:val="none" w:color="000000"/>
                <w:vertAlign w:val="baseline"/>
              </w:rPr>
            </w:pPr>
            <w:r>
              <w:rPr>
                <w:b/>
                <w:sz w:val="20"/>
              </w:rPr>
              <w:t>20 932 724,63</w:t>
            </w:r>
          </w:p>
        </w:tc>
      </w:tr>
      <w:tr>
        <w:tblPrEx>
          <w:tblW w:w="5000" w:type="pct"/>
          <w:tblLayout w:type="fixed"/>
        </w:tblPrEx>
        <w:trPr>
          <w:trHeight w:hRule="auto" w:val="0"/>
        </w:trPr>
        <w:tc>
          <w:tcPr>
            <w:tcW w:w="5775" w:type="dxa"/>
            <w:tcBorders>
              <w:top w:val="single" w:sz="4" w:space="0" w:color="auto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pacing w:val="0"/>
                <w:sz w:val="22"/>
                <w:u w:val="none" w:color="000000"/>
                <w:vertAlign w:val="baseline"/>
              </w:rPr>
            </w:pPr>
            <w:r>
              <w:rPr>
                <w:sz w:val="20"/>
              </w:rPr>
              <w:t>Transport i łączność</w:t>
            </w:r>
          </w:p>
        </w:tc>
        <w:tc>
          <w:tcPr>
            <w:tcW w:w="1575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pacing w:val="0"/>
                <w:sz w:val="22"/>
                <w:u w:val="none" w:color="000000"/>
                <w:vertAlign w:val="baseline"/>
              </w:rPr>
            </w:pPr>
            <w:r>
              <w:rPr>
                <w:b/>
                <w:sz w:val="20"/>
              </w:rPr>
              <w:t>474 524,45</w:t>
            </w:r>
          </w:p>
        </w:tc>
        <w:tc>
          <w:tcPr>
            <w:tcW w:w="1575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pacing w:val="0"/>
                <w:sz w:val="22"/>
                <w:u w:val="none" w:color="000000"/>
                <w:vertAlign w:val="baseline"/>
              </w:rPr>
            </w:pPr>
            <w:r>
              <w:rPr>
                <w:b/>
                <w:sz w:val="20"/>
              </w:rPr>
              <w:t>-30 000,00</w:t>
            </w:r>
          </w:p>
        </w:tc>
        <w:tc>
          <w:tcPr>
            <w:tcW w:w="1575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nil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pacing w:val="0"/>
                <w:sz w:val="22"/>
                <w:u w:val="none" w:color="000000"/>
                <w:vertAlign w:val="baseline"/>
              </w:rPr>
            </w:pPr>
            <w:r>
              <w:rPr>
                <w:b/>
                <w:sz w:val="20"/>
              </w:rPr>
              <w:t>444 524,45</w:t>
            </w:r>
          </w:p>
        </w:tc>
      </w:tr>
      <w:tr>
        <w:tblPrEx>
          <w:tblW w:w="5000" w:type="pct"/>
          <w:tblLayout w:type="fixed"/>
        </w:tblPrEx>
        <w:trPr>
          <w:trHeight w:hRule="auto" w:val="0"/>
        </w:trPr>
        <w:tc>
          <w:tcPr>
            <w:tcW w:w="5775" w:type="dxa"/>
            <w:tcBorders>
              <w:top w:val="single" w:sz="4" w:space="0" w:color="auto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pacing w:val="0"/>
                <w:sz w:val="22"/>
                <w:u w:val="none" w:color="000000"/>
                <w:vertAlign w:val="baseline"/>
              </w:rPr>
            </w:pPr>
            <w:r>
              <w:rPr>
                <w:sz w:val="20"/>
              </w:rPr>
              <w:t>Administracja publiczna</w:t>
            </w:r>
          </w:p>
        </w:tc>
        <w:tc>
          <w:tcPr>
            <w:tcW w:w="1575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pacing w:val="0"/>
                <w:sz w:val="22"/>
                <w:u w:val="none" w:color="000000"/>
                <w:vertAlign w:val="baseline"/>
              </w:rPr>
            </w:pPr>
            <w:r>
              <w:rPr>
                <w:b/>
                <w:sz w:val="20"/>
              </w:rPr>
              <w:t>3 831 996,62</w:t>
            </w:r>
          </w:p>
        </w:tc>
        <w:tc>
          <w:tcPr>
            <w:tcW w:w="1575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pacing w:val="0"/>
                <w:sz w:val="22"/>
                <w:u w:val="none" w:color="000000"/>
                <w:vertAlign w:val="baseline"/>
              </w:rPr>
            </w:pPr>
            <w:r>
              <w:rPr>
                <w:b/>
                <w:sz w:val="20"/>
              </w:rPr>
              <w:t>324 000,10</w:t>
            </w:r>
          </w:p>
        </w:tc>
        <w:tc>
          <w:tcPr>
            <w:tcW w:w="1575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nil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pacing w:val="0"/>
                <w:sz w:val="22"/>
                <w:u w:val="none" w:color="000000"/>
                <w:vertAlign w:val="baseline"/>
              </w:rPr>
            </w:pPr>
            <w:r>
              <w:rPr>
                <w:b/>
                <w:sz w:val="20"/>
              </w:rPr>
              <w:t>4 155 996,72</w:t>
            </w:r>
          </w:p>
        </w:tc>
      </w:tr>
      <w:tr>
        <w:tblPrEx>
          <w:tblW w:w="5000" w:type="pct"/>
          <w:tblLayout w:type="fixed"/>
        </w:tblPrEx>
        <w:trPr>
          <w:trHeight w:hRule="auto" w:val="0"/>
        </w:trPr>
        <w:tc>
          <w:tcPr>
            <w:tcW w:w="5775" w:type="dxa"/>
            <w:tcBorders>
              <w:top w:val="single" w:sz="4" w:space="0" w:color="auto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pacing w:val="0"/>
                <w:sz w:val="22"/>
                <w:u w:val="none" w:color="000000"/>
                <w:vertAlign w:val="baseline"/>
              </w:rPr>
            </w:pPr>
            <w:r>
              <w:rPr>
                <w:sz w:val="20"/>
              </w:rPr>
              <w:t>Obrona narodowa</w:t>
            </w:r>
          </w:p>
        </w:tc>
        <w:tc>
          <w:tcPr>
            <w:tcW w:w="1575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pacing w:val="0"/>
                <w:sz w:val="22"/>
                <w:u w:val="none" w:color="000000"/>
                <w:vertAlign w:val="baseline"/>
              </w:rPr>
            </w:pPr>
            <w:r>
              <w:rPr>
                <w:b/>
                <w:sz w:val="20"/>
              </w:rPr>
              <w:t>15 520,00</w:t>
            </w:r>
          </w:p>
        </w:tc>
        <w:tc>
          <w:tcPr>
            <w:tcW w:w="1575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pacing w:val="0"/>
                <w:sz w:val="22"/>
                <w:u w:val="none" w:color="000000"/>
                <w:vertAlign w:val="baseline"/>
              </w:rPr>
            </w:pPr>
            <w:r>
              <w:rPr>
                <w:b/>
                <w:sz w:val="20"/>
              </w:rPr>
              <w:t>36 550,00</w:t>
            </w:r>
          </w:p>
        </w:tc>
        <w:tc>
          <w:tcPr>
            <w:tcW w:w="1575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nil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pacing w:val="0"/>
                <w:sz w:val="22"/>
                <w:u w:val="none" w:color="000000"/>
                <w:vertAlign w:val="baseline"/>
              </w:rPr>
            </w:pPr>
            <w:r>
              <w:rPr>
                <w:b/>
                <w:sz w:val="20"/>
              </w:rPr>
              <w:t>52 070,00</w:t>
            </w:r>
          </w:p>
        </w:tc>
      </w:tr>
      <w:tr>
        <w:tblPrEx>
          <w:tblW w:w="5000" w:type="pct"/>
          <w:tblLayout w:type="fixed"/>
        </w:tblPrEx>
        <w:trPr>
          <w:trHeight w:hRule="auto" w:val="0"/>
        </w:trPr>
        <w:tc>
          <w:tcPr>
            <w:tcW w:w="5775" w:type="dxa"/>
            <w:tcBorders>
              <w:top w:val="single" w:sz="4" w:space="0" w:color="auto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pacing w:val="0"/>
                <w:sz w:val="22"/>
                <w:u w:val="none" w:color="000000"/>
                <w:vertAlign w:val="baseline"/>
              </w:rPr>
            </w:pPr>
            <w:r>
              <w:rPr>
                <w:sz w:val="20"/>
              </w:rPr>
              <w:t>Bezpieczeństwo publiczne i ochrona przeciwpożarowa</w:t>
            </w:r>
          </w:p>
        </w:tc>
        <w:tc>
          <w:tcPr>
            <w:tcW w:w="1575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pacing w:val="0"/>
                <w:sz w:val="22"/>
                <w:u w:val="none" w:color="000000"/>
                <w:vertAlign w:val="baseline"/>
              </w:rPr>
            </w:pPr>
            <w:r>
              <w:rPr>
                <w:b/>
                <w:sz w:val="20"/>
              </w:rPr>
              <w:t>255 119,50</w:t>
            </w:r>
          </w:p>
        </w:tc>
        <w:tc>
          <w:tcPr>
            <w:tcW w:w="1575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pacing w:val="0"/>
                <w:sz w:val="22"/>
                <w:u w:val="none" w:color="000000"/>
                <w:vertAlign w:val="baseline"/>
              </w:rPr>
            </w:pPr>
            <w:r>
              <w:rPr>
                <w:b/>
                <w:sz w:val="20"/>
              </w:rPr>
              <w:t>5 140,00</w:t>
            </w:r>
          </w:p>
        </w:tc>
        <w:tc>
          <w:tcPr>
            <w:tcW w:w="1575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nil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pacing w:val="0"/>
                <w:sz w:val="22"/>
                <w:u w:val="none" w:color="000000"/>
                <w:vertAlign w:val="baseline"/>
              </w:rPr>
            </w:pPr>
            <w:r>
              <w:rPr>
                <w:b/>
                <w:sz w:val="20"/>
              </w:rPr>
              <w:t>260 259,50</w:t>
            </w:r>
          </w:p>
        </w:tc>
      </w:tr>
      <w:tr>
        <w:tblPrEx>
          <w:tblW w:w="5000" w:type="pct"/>
          <w:tblLayout w:type="fixed"/>
        </w:tblPrEx>
        <w:trPr>
          <w:trHeight w:hRule="auto" w:val="0"/>
        </w:trPr>
        <w:tc>
          <w:tcPr>
            <w:tcW w:w="5775" w:type="dxa"/>
            <w:tcBorders>
              <w:top w:val="single" w:sz="4" w:space="0" w:color="auto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pacing w:val="0"/>
                <w:sz w:val="22"/>
                <w:u w:val="none" w:color="000000"/>
                <w:vertAlign w:val="baseline"/>
              </w:rPr>
            </w:pPr>
            <w:r>
              <w:rPr>
                <w:sz w:val="20"/>
              </w:rPr>
              <w:t>Pozostałe zadania w zakresie polityki społecznej</w:t>
            </w:r>
          </w:p>
        </w:tc>
        <w:tc>
          <w:tcPr>
            <w:tcW w:w="1575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pacing w:val="0"/>
                <w:sz w:val="22"/>
                <w:u w:val="none" w:color="000000"/>
                <w:vertAlign w:val="baseline"/>
              </w:rPr>
            </w:pPr>
            <w:r>
              <w:rPr>
                <w:b/>
                <w:sz w:val="20"/>
              </w:rPr>
              <w:t>0,00</w:t>
            </w:r>
          </w:p>
        </w:tc>
        <w:tc>
          <w:tcPr>
            <w:tcW w:w="1575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pacing w:val="0"/>
                <w:sz w:val="22"/>
                <w:u w:val="none" w:color="000000"/>
                <w:vertAlign w:val="baseline"/>
              </w:rPr>
            </w:pPr>
            <w:r>
              <w:rPr>
                <w:b/>
                <w:sz w:val="20"/>
              </w:rPr>
              <w:t>14 970,90</w:t>
            </w:r>
          </w:p>
        </w:tc>
        <w:tc>
          <w:tcPr>
            <w:tcW w:w="1575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nil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pacing w:val="0"/>
                <w:sz w:val="22"/>
                <w:u w:val="none" w:color="000000"/>
                <w:vertAlign w:val="baseline"/>
              </w:rPr>
            </w:pPr>
            <w:r>
              <w:rPr>
                <w:b/>
                <w:sz w:val="20"/>
              </w:rPr>
              <w:t>14 970,90</w:t>
            </w:r>
          </w:p>
        </w:tc>
      </w:tr>
      <w:tr>
        <w:tblPrEx>
          <w:tblW w:w="5000" w:type="pct"/>
          <w:tblLayout w:type="fixed"/>
        </w:tblPrEx>
        <w:trPr>
          <w:trHeight w:hRule="auto" w:val="0"/>
        </w:trPr>
        <w:tc>
          <w:tcPr>
            <w:tcW w:w="5775" w:type="dxa"/>
            <w:tcBorders>
              <w:top w:val="single" w:sz="4" w:space="0" w:color="auto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pacing w:val="0"/>
                <w:sz w:val="22"/>
                <w:u w:val="none" w:color="000000"/>
                <w:vertAlign w:val="baseline"/>
              </w:rPr>
            </w:pPr>
            <w:r>
              <w:rPr>
                <w:sz w:val="20"/>
              </w:rPr>
              <w:t>Gospodarka komunalna i ochrona środowiska</w:t>
            </w:r>
          </w:p>
        </w:tc>
        <w:tc>
          <w:tcPr>
            <w:tcW w:w="1575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pacing w:val="0"/>
                <w:sz w:val="22"/>
                <w:u w:val="none" w:color="000000"/>
                <w:vertAlign w:val="baseline"/>
              </w:rPr>
            </w:pPr>
            <w:r>
              <w:rPr>
                <w:b/>
                <w:sz w:val="20"/>
              </w:rPr>
              <w:t>2 045 392,51</w:t>
            </w:r>
          </w:p>
        </w:tc>
        <w:tc>
          <w:tcPr>
            <w:tcW w:w="1575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pacing w:val="0"/>
                <w:sz w:val="22"/>
                <w:u w:val="none" w:color="000000"/>
                <w:vertAlign w:val="baseline"/>
              </w:rPr>
            </w:pPr>
            <w:r>
              <w:rPr>
                <w:b/>
                <w:sz w:val="20"/>
              </w:rPr>
              <w:t>21 000,00</w:t>
            </w:r>
          </w:p>
        </w:tc>
        <w:tc>
          <w:tcPr>
            <w:tcW w:w="1575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nil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pacing w:val="0"/>
                <w:sz w:val="22"/>
                <w:u w:val="none" w:color="000000"/>
                <w:vertAlign w:val="baseline"/>
              </w:rPr>
            </w:pPr>
            <w:r>
              <w:rPr>
                <w:b/>
                <w:sz w:val="20"/>
              </w:rPr>
              <w:t>2 066 392,51</w:t>
            </w:r>
          </w:p>
        </w:tc>
      </w:tr>
      <w:tr>
        <w:tblPrEx>
          <w:tblW w:w="5000" w:type="pct"/>
          <w:tblLayout w:type="fixed"/>
        </w:tblPrEx>
        <w:trPr>
          <w:trHeight w:hRule="auto" w:val="0"/>
        </w:trPr>
        <w:tc>
          <w:tcPr>
            <w:tcW w:w="5775" w:type="dxa"/>
            <w:tcBorders>
              <w:top w:val="single" w:sz="4" w:space="0" w:color="auto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spacing w:before="0" w:after="0"/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pacing w:val="0"/>
                <w:sz w:val="22"/>
                <w:u w:val="none" w:color="000000"/>
                <w:vertAlign w:val="baseline"/>
              </w:rPr>
            </w:pPr>
            <w:r>
              <w:rPr>
                <w:sz w:val="20"/>
              </w:rPr>
              <w:t>wydatki majątkowe, w tym:</w:t>
            </w:r>
          </w:p>
        </w:tc>
        <w:tc>
          <w:tcPr>
            <w:tcW w:w="1575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pacing w:val="0"/>
                <w:sz w:val="22"/>
                <w:u w:val="none" w:color="000000"/>
                <w:vertAlign w:val="baseline"/>
              </w:rPr>
            </w:pPr>
            <w:r>
              <w:rPr>
                <w:b/>
                <w:sz w:val="20"/>
              </w:rPr>
              <w:t>9 654 797,44</w:t>
            </w:r>
          </w:p>
        </w:tc>
        <w:tc>
          <w:tcPr>
            <w:tcW w:w="1575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pacing w:val="0"/>
                <w:sz w:val="22"/>
                <w:u w:val="none" w:color="000000"/>
                <w:vertAlign w:val="baseline"/>
              </w:rPr>
            </w:pPr>
            <w:r>
              <w:rPr>
                <w:b/>
                <w:sz w:val="20"/>
              </w:rPr>
              <w:t>-146 800,00</w:t>
            </w:r>
          </w:p>
        </w:tc>
        <w:tc>
          <w:tcPr>
            <w:tcW w:w="1575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nil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pacing w:val="0"/>
                <w:sz w:val="22"/>
                <w:u w:val="none" w:color="000000"/>
                <w:vertAlign w:val="baseline"/>
              </w:rPr>
            </w:pPr>
            <w:r>
              <w:rPr>
                <w:b/>
                <w:sz w:val="20"/>
              </w:rPr>
              <w:t>9 507 997,44</w:t>
            </w:r>
          </w:p>
        </w:tc>
      </w:tr>
      <w:tr>
        <w:tblPrEx>
          <w:tblW w:w="5000" w:type="pct"/>
          <w:tblLayout w:type="fixed"/>
        </w:tblPrEx>
        <w:trPr>
          <w:trHeight w:hRule="auto" w:val="0"/>
        </w:trPr>
        <w:tc>
          <w:tcPr>
            <w:tcW w:w="5775" w:type="dxa"/>
            <w:tcBorders>
              <w:top w:val="single" w:sz="4" w:space="0" w:color="auto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pacing w:val="0"/>
                <w:sz w:val="22"/>
                <w:u w:val="none" w:color="000000"/>
                <w:vertAlign w:val="baseline"/>
              </w:rPr>
            </w:pPr>
            <w:r>
              <w:rPr>
                <w:sz w:val="20"/>
              </w:rPr>
              <w:t>Transport i łączność</w:t>
            </w:r>
          </w:p>
        </w:tc>
        <w:tc>
          <w:tcPr>
            <w:tcW w:w="1575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pacing w:val="0"/>
                <w:sz w:val="22"/>
                <w:u w:val="none" w:color="000000"/>
                <w:vertAlign w:val="baseline"/>
              </w:rPr>
            </w:pPr>
            <w:r>
              <w:rPr>
                <w:b/>
                <w:sz w:val="20"/>
              </w:rPr>
              <w:t>474 859,84</w:t>
            </w:r>
          </w:p>
        </w:tc>
        <w:tc>
          <w:tcPr>
            <w:tcW w:w="1575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pacing w:val="0"/>
                <w:sz w:val="22"/>
                <w:u w:val="none" w:color="000000"/>
                <w:vertAlign w:val="baseline"/>
              </w:rPr>
            </w:pPr>
            <w:r>
              <w:rPr>
                <w:b/>
                <w:sz w:val="20"/>
              </w:rPr>
              <w:t>-321 000,00</w:t>
            </w:r>
          </w:p>
        </w:tc>
        <w:tc>
          <w:tcPr>
            <w:tcW w:w="1575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nil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pacing w:val="0"/>
                <w:sz w:val="22"/>
                <w:u w:val="none" w:color="000000"/>
                <w:vertAlign w:val="baseline"/>
              </w:rPr>
            </w:pPr>
            <w:r>
              <w:rPr>
                <w:b/>
                <w:sz w:val="20"/>
              </w:rPr>
              <w:t>153 859,84</w:t>
            </w:r>
          </w:p>
        </w:tc>
      </w:tr>
      <w:tr>
        <w:tblPrEx>
          <w:tblW w:w="5000" w:type="pct"/>
          <w:tblLayout w:type="fixed"/>
        </w:tblPrEx>
        <w:trPr>
          <w:trHeight w:hRule="auto" w:val="0"/>
        </w:trPr>
        <w:tc>
          <w:tcPr>
            <w:tcW w:w="5775" w:type="dxa"/>
            <w:tcBorders>
              <w:top w:val="single" w:sz="4" w:space="0" w:color="auto"/>
              <w:left w:val="nil"/>
              <w:bottom w:val="nil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pacing w:val="0"/>
                <w:sz w:val="22"/>
                <w:u w:val="none" w:color="000000"/>
                <w:vertAlign w:val="baseline"/>
              </w:rPr>
            </w:pPr>
            <w:r>
              <w:rPr>
                <w:sz w:val="20"/>
              </w:rPr>
              <w:t>Obrona narodowa</w:t>
            </w:r>
          </w:p>
        </w:tc>
        <w:tc>
          <w:tcPr>
            <w:tcW w:w="1575" w:type="dxa"/>
            <w:tcBorders>
              <w:top w:val="single" w:sz="4" w:space="0" w:color="auto"/>
              <w:left w:val="single" w:sz="2" w:space="0" w:color="auto"/>
              <w:bottom w:val="nil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pacing w:val="0"/>
                <w:sz w:val="22"/>
                <w:u w:val="none" w:color="000000"/>
                <w:vertAlign w:val="baseline"/>
              </w:rPr>
            </w:pPr>
            <w:r>
              <w:rPr>
                <w:b/>
                <w:sz w:val="20"/>
              </w:rPr>
              <w:t>714 614,26</w:t>
            </w:r>
          </w:p>
        </w:tc>
        <w:tc>
          <w:tcPr>
            <w:tcW w:w="1575" w:type="dxa"/>
            <w:tcBorders>
              <w:top w:val="single" w:sz="4" w:space="0" w:color="auto"/>
              <w:left w:val="single" w:sz="2" w:space="0" w:color="auto"/>
              <w:bottom w:val="nil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pacing w:val="0"/>
                <w:sz w:val="22"/>
                <w:u w:val="none" w:color="000000"/>
                <w:vertAlign w:val="baseline"/>
              </w:rPr>
            </w:pPr>
            <w:r>
              <w:rPr>
                <w:b/>
                <w:sz w:val="20"/>
              </w:rPr>
              <w:t>174 200,00</w:t>
            </w:r>
          </w:p>
        </w:tc>
        <w:tc>
          <w:tcPr>
            <w:tcW w:w="1575" w:type="dxa"/>
            <w:tcBorders>
              <w:top w:val="single" w:sz="4" w:space="0" w:color="auto"/>
              <w:left w:val="single" w:sz="2" w:space="0" w:color="auto"/>
              <w:bottom w:val="nil"/>
              <w:right w:val="nil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pacing w:val="0"/>
                <w:sz w:val="22"/>
                <w:u w:val="none" w:color="000000"/>
                <w:vertAlign w:val="baseline"/>
              </w:rPr>
            </w:pPr>
            <w:r>
              <w:rPr>
                <w:b/>
                <w:sz w:val="20"/>
              </w:rPr>
              <w:t>888 814,26</w:t>
            </w:r>
          </w:p>
        </w:tc>
      </w:tr>
    </w:tbl>
    <w:p w:rsidR="00A77B3E">
      <w:pPr>
        <w:keepNext w:val="0"/>
        <w:keepLines w:val="0"/>
        <w:spacing w:before="120" w:after="120" w:line="240" w:lineRule="auto"/>
        <w:ind w:left="283" w:right="0" w:firstLine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pacing w:val="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pacing w:val="0"/>
          <w:sz w:val="22"/>
          <w:u w:val="none" w:color="000000"/>
          <w:vertAlign w:val="baseline"/>
        </w:rPr>
        <w:t>PRZYCHODY</w:t>
      </w:r>
    </w:p>
    <w:p w:rsidR="00A77B3E">
      <w:pPr>
        <w:keepNext w:val="0"/>
        <w:keepLines w:val="0"/>
        <w:spacing w:before="120" w:after="120" w:line="240" w:lineRule="auto"/>
        <w:ind w:left="283" w:right="0" w:firstLine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pacing w:val="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pacing w:val="0"/>
          <w:sz w:val="22"/>
          <w:u w:val="none" w:color="000000"/>
          <w:vertAlign w:val="baseline"/>
        </w:rPr>
        <w:t>Przychody budżetu Gminy Gręboszów na rok 2026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pacing w:val="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pacing w:val="0"/>
          <w:sz w:val="22"/>
          <w:u w:val="none" w:color="000000"/>
          <w:vertAlign w:val="baseline"/>
        </w:rPr>
        <w:t>nie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pacing w:val="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pacing w:val="0"/>
          <w:sz w:val="22"/>
          <w:u w:val="none" w:color="000000"/>
          <w:vertAlign w:val="baseline"/>
        </w:rPr>
        <w:t>uległy zmianie.</w:t>
      </w:r>
    </w:p>
    <w:p w:rsidR="00A77B3E">
      <w:pPr>
        <w:keepNext w:val="0"/>
        <w:keepLines w:val="0"/>
        <w:spacing w:before="120" w:after="120" w:line="240" w:lineRule="auto"/>
        <w:ind w:left="283" w:right="0" w:firstLine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pacing w:val="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pacing w:val="0"/>
          <w:sz w:val="22"/>
          <w:u w:val="none" w:color="000000"/>
          <w:vertAlign w:val="baseline"/>
        </w:rPr>
        <w:t>ROZCHODY</w:t>
      </w:r>
    </w:p>
    <w:p w:rsidR="00A77B3E">
      <w:pPr>
        <w:keepNext/>
        <w:keepLines/>
        <w:spacing w:before="120" w:after="120" w:line="240" w:lineRule="auto"/>
        <w:ind w:left="283" w:right="0" w:firstLine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pacing w:val="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pacing w:val="0"/>
          <w:sz w:val="22"/>
          <w:u w:val="none" w:color="000000"/>
          <w:vertAlign w:val="baseline"/>
        </w:rPr>
        <w:t>Rozchody budżetu Gminy Gręboszów na rok 2026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pacing w:val="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pacing w:val="0"/>
          <w:sz w:val="22"/>
          <w:u w:val="none" w:color="000000"/>
          <w:vertAlign w:val="baseline"/>
        </w:rPr>
        <w:t>nie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pacing w:val="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pacing w:val="0"/>
          <w:sz w:val="22"/>
          <w:u w:val="none" w:color="000000"/>
          <w:vertAlign w:val="baseline"/>
        </w:rPr>
        <w:t>uległy zmianie.</w:t>
      </w:r>
    </w:p>
    <w:p w:rsidR="00A77B3E">
      <w:pPr>
        <w:keepNext/>
        <w:keepLines/>
        <w:spacing w:before="120" w:after="120" w:line="240" w:lineRule="auto"/>
        <w:ind w:left="283" w:right="0" w:firstLine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pacing w:val="0"/>
          <w:sz w:val="22"/>
          <w:u w:val="none" w:color="000000"/>
          <w:vertAlign w:val="baseline"/>
        </w:rPr>
      </w:pPr>
    </w:p>
    <w:p w:rsidR="00A77B3E">
      <w:pPr>
        <w:keepNext/>
        <w:spacing w:before="0" w:after="0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pacing w:val="0"/>
          <w:sz w:val="22"/>
          <w:u w:val="none" w:color="000000"/>
          <w:vertAlign w:val="baseline"/>
        </w:rPr>
      </w:pPr>
      <w:r>
        <w:rPr>
          <w:b w:val="0"/>
          <w:i w:val="0"/>
          <w:color w:val="000000"/>
          <w:u w:val="none"/>
          <w:vertAlign w:val="baseline"/>
        </w:rPr>
        <w:t> </w:t>
      </w:r>
    </w:p>
    <w:tbl>
      <w:tblPr>
        <w:tblW w:w="5000" w:type="pct"/>
        <w:tblCellMar>
          <w:top w:w="0" w:type="dxa"/>
          <w:left w:w="0" w:type="dxa"/>
          <w:bottom w:w="0" w:type="dxa"/>
          <w:right w:w="0" w:type="dxa"/>
        </w:tblCellMar>
      </w:tblPr>
      <w:tblGrid>
        <w:gridCol w:w="4933"/>
        <w:gridCol w:w="4933"/>
      </w:tblGrid>
      <w:tr>
        <w:tblPrEx>
          <w:tblW w:w="5000" w:type="pct"/>
        </w:tblPrEx>
        <w:tc>
          <w:tcPr>
            <w:tcW w:w="2500" w:type="pct"/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top"/>
            <w:hideMark/>
          </w:tcPr>
          <w:p>
            <w:pPr>
              <w:keepNext/>
              <w:keepLines/>
              <w:jc w:val="left"/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2"/>
                <w:szCs w:val="22"/>
              </w:rPr>
            </w:pPr>
          </w:p>
        </w:tc>
        <w:tc>
          <w:tcPr>
            <w:tcW w:w="2500" w:type="pct"/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top"/>
            <w:hideMark/>
          </w:tcPr>
          <w:p>
            <w:pPr>
              <w:keepNext/>
              <w:keepLines/>
              <w:spacing w:before="560" w:after="560"/>
              <w:ind w:left="1134" w:right="1134" w:firstLine="0"/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2"/>
                <w:szCs w:val="22"/>
              </w:rPr>
              <w:t>Przewodniczący Rady Gminy Gręboszów</w:t>
            </w: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2"/>
                <w:szCs w:val="22"/>
              </w:rPr>
              <w:br/>
            </w: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2"/>
                <w:szCs w:val="22"/>
              </w:rPr>
              <w:br/>
            </w: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2"/>
                <w:szCs w:val="22"/>
              </w:rPr>
              <w:br/>
            </w:r>
            <w:r>
              <w:rPr>
                <w:b/>
                <w:i w:val="0"/>
              </w:rPr>
              <w:t>Wiesław Wytrwał</w:t>
            </w:r>
          </w:p>
        </w:tc>
      </w:tr>
    </w:tbl>
    <w:p w:rsidR="00A77B3E">
      <w:pPr>
        <w:keepNext/>
        <w:spacing w:before="0" w:after="0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pacing w:val="0"/>
          <w:sz w:val="22"/>
          <w:u w:val="none" w:color="000000"/>
          <w:vertAlign w:val="baseline"/>
        </w:rPr>
      </w:pPr>
    </w:p>
    <w:sectPr>
      <w:footerReference w:type="default" r:id="rId9"/>
      <w:endnotePr>
        <w:numFmt w:val="decimal"/>
      </w:endnotePr>
      <w:type w:val="nextPage"/>
      <w:pgSz w:w="11906" w:h="16838" w:orient="portrait"/>
      <w:pgMar w:top="992" w:right="1020" w:bottom="992" w:left="1020" w:header="708" w:footer="708" w:gutter="0"/>
      <w:pgNumType w:start="1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7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20007A87" w:usb1="80000000" w:usb2="00000008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108" w:type="dxa"/>
        <w:right w:w="108" w:type="dxa"/>
      </w:tblCellMar>
    </w:tblPr>
    <w:tblGrid>
      <w:gridCol w:w="6577"/>
      <w:gridCol w:w="3289"/>
    </w:tblGrid>
    <w:tr>
      <w:tblPrEx>
        <w:tblW w:w="5000" w:type="pct"/>
      </w:tblPrEx>
      <w:tc>
        <w:tcPr>
          <w:tcW w:w="6577" w:type="dxa"/>
          <w:tcBorders>
            <w:top w:val="single" w:sz="4" w:space="0" w:color="auto"/>
            <w:left w:val="nil"/>
            <w:bottom w:val="nil"/>
            <w:right w:val="nil"/>
          </w:tcBorders>
          <w:noWrap w:val="0"/>
          <w:tcMar>
            <w:top w:w="100" w:type="dxa"/>
            <w:left w:w="0" w:type="dxa"/>
            <w:bottom w:w="0" w:type="dxa"/>
            <w:right w:w="0" w:type="dxa"/>
          </w:tcMar>
          <w:vAlign w:val="top"/>
          <w:hideMark/>
        </w:tcPr>
        <w:p>
          <w:pPr>
            <w:jc w:val="left"/>
            <w:rPr>
              <w:rFonts w:ascii="Times New Roman" w:eastAsia="Times New Roman" w:hAnsi="Times New Roman" w:cs="Times New Roman"/>
              <w:b w:val="0"/>
              <w:sz w:val="18"/>
            </w:rPr>
          </w:pPr>
          <w:r>
            <w:rPr>
              <w:rFonts w:ascii="Times New Roman" w:eastAsia="Times New Roman" w:hAnsi="Times New Roman" w:cs="Times New Roman"/>
              <w:b w:val="0"/>
              <w:sz w:val="18"/>
            </w:rPr>
            <w:t>Id: 620A158A-C090-4C50-8F21-BDFFE8EB05DD. Projekt</w:t>
          </w:r>
        </w:p>
      </w:tc>
      <w:tc>
        <w:tcPr>
          <w:tcW w:w="3289" w:type="dxa"/>
          <w:tcBorders>
            <w:top w:val="single" w:sz="4" w:space="0" w:color="auto"/>
            <w:left w:val="nil"/>
            <w:bottom w:val="nil"/>
            <w:right w:val="nil"/>
          </w:tcBorders>
          <w:noWrap w:val="0"/>
          <w:tcMar>
            <w:top w:w="100" w:type="dxa"/>
            <w:left w:w="0" w:type="dxa"/>
            <w:bottom w:w="0" w:type="dxa"/>
            <w:right w:w="0" w:type="dxa"/>
          </w:tcMar>
          <w:vAlign w:val="top"/>
          <w:hideMark/>
        </w:tcPr>
        <w:p>
          <w:pPr>
            <w:jc w:val="right"/>
            <w:rPr>
              <w:rFonts w:ascii="Times New Roman" w:eastAsia="Times New Roman" w:hAnsi="Times New Roman" w:cs="Times New Roman"/>
              <w:b w:val="0"/>
              <w:sz w:val="18"/>
            </w:rPr>
          </w:pPr>
          <w:r>
            <w:rPr>
              <w:rFonts w:ascii="Times New Roman" w:eastAsia="Times New Roman" w:hAnsi="Times New Roman" w:cs="Times New Roman"/>
              <w:b w:val="0"/>
              <w:sz w:val="18"/>
            </w:rPr>
            <w:t xml:space="preserve">Strona </w:t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fldChar w:fldCharType="begin"/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instrText>PAGE</w:instrText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fldChar w:fldCharType="separate"/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fldChar w:fldCharType="end"/>
          </w:r>
        </w:p>
      </w:tc>
    </w:tr>
  </w:tbl>
  <w:p>
    <w:pPr>
      <w:rPr>
        <w:rFonts w:ascii="Times New Roman" w:eastAsia="Times New Roman" w:hAnsi="Times New Roman" w:cs="Times New Roman"/>
        <w:b w:val="0"/>
        <w:sz w:val="18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108" w:type="dxa"/>
        <w:right w:w="108" w:type="dxa"/>
      </w:tblCellMar>
    </w:tblPr>
    <w:tblGrid>
      <w:gridCol w:w="9865"/>
      <w:gridCol w:w="4933"/>
    </w:tblGrid>
    <w:tr>
      <w:tblPrEx>
        <w:tblW w:w="5000" w:type="pct"/>
      </w:tblPrEx>
      <w:tc>
        <w:tcPr>
          <w:tcW w:w="9865" w:type="dxa"/>
          <w:tcBorders>
            <w:top w:val="single" w:sz="4" w:space="0" w:color="auto"/>
            <w:left w:val="nil"/>
            <w:bottom w:val="nil"/>
            <w:right w:val="nil"/>
          </w:tcBorders>
          <w:noWrap w:val="0"/>
          <w:tcMar>
            <w:top w:w="100" w:type="dxa"/>
            <w:left w:w="0" w:type="dxa"/>
            <w:bottom w:w="0" w:type="dxa"/>
            <w:right w:w="0" w:type="dxa"/>
          </w:tcMar>
          <w:vAlign w:val="top"/>
          <w:hideMark/>
        </w:tcPr>
        <w:p>
          <w:pPr>
            <w:jc w:val="left"/>
            <w:rPr>
              <w:rFonts w:ascii="Times New Roman" w:eastAsia="Times New Roman" w:hAnsi="Times New Roman" w:cs="Times New Roman"/>
              <w:b w:val="0"/>
              <w:sz w:val="18"/>
            </w:rPr>
          </w:pPr>
          <w:r>
            <w:rPr>
              <w:rFonts w:ascii="Times New Roman" w:eastAsia="Times New Roman" w:hAnsi="Times New Roman" w:cs="Times New Roman"/>
              <w:b w:val="0"/>
              <w:sz w:val="18"/>
            </w:rPr>
            <w:t>Id: 620A158A-C090-4C50-8F21-BDFFE8EB05DD. Projekt</w:t>
          </w:r>
        </w:p>
      </w:tc>
      <w:tc>
        <w:tcPr>
          <w:tcW w:w="4933" w:type="dxa"/>
          <w:tcBorders>
            <w:top w:val="single" w:sz="4" w:space="0" w:color="auto"/>
            <w:left w:val="nil"/>
            <w:bottom w:val="nil"/>
            <w:right w:val="nil"/>
          </w:tcBorders>
          <w:noWrap w:val="0"/>
          <w:tcMar>
            <w:top w:w="100" w:type="dxa"/>
            <w:left w:w="0" w:type="dxa"/>
            <w:bottom w:w="0" w:type="dxa"/>
            <w:right w:w="0" w:type="dxa"/>
          </w:tcMar>
          <w:vAlign w:val="top"/>
          <w:hideMark/>
        </w:tcPr>
        <w:p>
          <w:pPr>
            <w:jc w:val="right"/>
            <w:rPr>
              <w:rFonts w:ascii="Times New Roman" w:eastAsia="Times New Roman" w:hAnsi="Times New Roman" w:cs="Times New Roman"/>
              <w:b w:val="0"/>
              <w:sz w:val="18"/>
            </w:rPr>
          </w:pPr>
          <w:r>
            <w:rPr>
              <w:rFonts w:ascii="Times New Roman" w:eastAsia="Times New Roman" w:hAnsi="Times New Roman" w:cs="Times New Roman"/>
              <w:b w:val="0"/>
              <w:sz w:val="18"/>
            </w:rPr>
            <w:t xml:space="preserve">Strona </w:t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fldChar w:fldCharType="begin"/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instrText>PAGE</w:instrText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fldChar w:fldCharType="separate"/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fldChar w:fldCharType="end"/>
          </w:r>
        </w:p>
      </w:tc>
    </w:tr>
  </w:tbl>
  <w:p>
    <w:pPr>
      <w:rPr>
        <w:rFonts w:ascii="Times New Roman" w:eastAsia="Times New Roman" w:hAnsi="Times New Roman" w:cs="Times New Roman"/>
        <w:b w:val="0"/>
        <w:sz w:val="18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108" w:type="dxa"/>
        <w:right w:w="108" w:type="dxa"/>
      </w:tblCellMar>
    </w:tblPr>
    <w:tblGrid>
      <w:gridCol w:w="9865"/>
      <w:gridCol w:w="4933"/>
    </w:tblGrid>
    <w:tr>
      <w:tblPrEx>
        <w:tblW w:w="5000" w:type="pct"/>
      </w:tblPrEx>
      <w:tc>
        <w:tcPr>
          <w:tcW w:w="9865" w:type="dxa"/>
          <w:tcBorders>
            <w:top w:val="single" w:sz="4" w:space="0" w:color="auto"/>
            <w:left w:val="nil"/>
            <w:bottom w:val="nil"/>
            <w:right w:val="nil"/>
          </w:tcBorders>
          <w:noWrap w:val="0"/>
          <w:tcMar>
            <w:top w:w="100" w:type="dxa"/>
            <w:left w:w="0" w:type="dxa"/>
            <w:bottom w:w="0" w:type="dxa"/>
            <w:right w:w="0" w:type="dxa"/>
          </w:tcMar>
          <w:vAlign w:val="top"/>
          <w:hideMark/>
        </w:tcPr>
        <w:p>
          <w:pPr>
            <w:jc w:val="left"/>
            <w:rPr>
              <w:rFonts w:ascii="Times New Roman" w:eastAsia="Times New Roman" w:hAnsi="Times New Roman" w:cs="Times New Roman"/>
              <w:b w:val="0"/>
              <w:sz w:val="18"/>
            </w:rPr>
          </w:pPr>
          <w:r>
            <w:rPr>
              <w:rFonts w:ascii="Times New Roman" w:eastAsia="Times New Roman" w:hAnsi="Times New Roman" w:cs="Times New Roman"/>
              <w:b w:val="0"/>
              <w:sz w:val="18"/>
            </w:rPr>
            <w:t>Id: 620A158A-C090-4C50-8F21-BDFFE8EB05DD. Projekt</w:t>
          </w:r>
        </w:p>
      </w:tc>
      <w:tc>
        <w:tcPr>
          <w:tcW w:w="4933" w:type="dxa"/>
          <w:tcBorders>
            <w:top w:val="single" w:sz="4" w:space="0" w:color="auto"/>
            <w:left w:val="nil"/>
            <w:bottom w:val="nil"/>
            <w:right w:val="nil"/>
          </w:tcBorders>
          <w:noWrap w:val="0"/>
          <w:tcMar>
            <w:top w:w="100" w:type="dxa"/>
            <w:left w:w="0" w:type="dxa"/>
            <w:bottom w:w="0" w:type="dxa"/>
            <w:right w:w="0" w:type="dxa"/>
          </w:tcMar>
          <w:vAlign w:val="top"/>
          <w:hideMark/>
        </w:tcPr>
        <w:p>
          <w:pPr>
            <w:jc w:val="right"/>
            <w:rPr>
              <w:rFonts w:ascii="Times New Roman" w:eastAsia="Times New Roman" w:hAnsi="Times New Roman" w:cs="Times New Roman"/>
              <w:b w:val="0"/>
              <w:sz w:val="18"/>
            </w:rPr>
          </w:pPr>
          <w:r>
            <w:rPr>
              <w:rFonts w:ascii="Times New Roman" w:eastAsia="Times New Roman" w:hAnsi="Times New Roman" w:cs="Times New Roman"/>
              <w:b w:val="0"/>
              <w:sz w:val="18"/>
            </w:rPr>
            <w:t xml:space="preserve">Strona </w:t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fldChar w:fldCharType="begin"/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instrText>PAGE</w:instrText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fldChar w:fldCharType="separate"/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fldChar w:fldCharType="end"/>
          </w:r>
        </w:p>
      </w:tc>
    </w:tr>
  </w:tbl>
  <w:p>
    <w:pPr>
      <w:rPr>
        <w:rFonts w:ascii="Times New Roman" w:eastAsia="Times New Roman" w:hAnsi="Times New Roman" w:cs="Times New Roman"/>
        <w:b w:val="0"/>
        <w:sz w:val="18"/>
      </w:rPr>
    </w:pPr>
  </w:p>
</w:ftr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108" w:type="dxa"/>
        <w:right w:w="108" w:type="dxa"/>
      </w:tblCellMar>
    </w:tblPr>
    <w:tblGrid>
      <w:gridCol w:w="6577"/>
      <w:gridCol w:w="3289"/>
    </w:tblGrid>
    <w:tr>
      <w:tblPrEx>
        <w:tblW w:w="5000" w:type="pct"/>
      </w:tblPrEx>
      <w:tc>
        <w:tcPr>
          <w:tcW w:w="6577" w:type="dxa"/>
          <w:tcBorders>
            <w:top w:val="single" w:sz="4" w:space="0" w:color="auto"/>
            <w:left w:val="nil"/>
            <w:bottom w:val="nil"/>
            <w:right w:val="nil"/>
          </w:tcBorders>
          <w:noWrap w:val="0"/>
          <w:tcMar>
            <w:top w:w="100" w:type="dxa"/>
            <w:left w:w="0" w:type="dxa"/>
            <w:bottom w:w="0" w:type="dxa"/>
            <w:right w:w="0" w:type="dxa"/>
          </w:tcMar>
          <w:vAlign w:val="top"/>
          <w:hideMark/>
        </w:tcPr>
        <w:p>
          <w:pPr>
            <w:jc w:val="left"/>
            <w:rPr>
              <w:rFonts w:ascii="Times New Roman" w:eastAsia="Times New Roman" w:hAnsi="Times New Roman" w:cs="Times New Roman"/>
              <w:b w:val="0"/>
              <w:sz w:val="18"/>
            </w:rPr>
          </w:pPr>
          <w:r>
            <w:rPr>
              <w:rFonts w:ascii="Times New Roman" w:eastAsia="Times New Roman" w:hAnsi="Times New Roman" w:cs="Times New Roman"/>
              <w:b w:val="0"/>
              <w:sz w:val="18"/>
            </w:rPr>
            <w:t>Id: 620A158A-C090-4C50-8F21-BDFFE8EB05DD. Projekt</w:t>
          </w:r>
        </w:p>
      </w:tc>
      <w:tc>
        <w:tcPr>
          <w:tcW w:w="3289" w:type="dxa"/>
          <w:tcBorders>
            <w:top w:val="single" w:sz="4" w:space="0" w:color="auto"/>
            <w:left w:val="nil"/>
            <w:bottom w:val="nil"/>
            <w:right w:val="nil"/>
          </w:tcBorders>
          <w:noWrap w:val="0"/>
          <w:tcMar>
            <w:top w:w="100" w:type="dxa"/>
            <w:left w:w="0" w:type="dxa"/>
            <w:bottom w:w="0" w:type="dxa"/>
            <w:right w:w="0" w:type="dxa"/>
          </w:tcMar>
          <w:vAlign w:val="top"/>
          <w:hideMark/>
        </w:tcPr>
        <w:p>
          <w:pPr>
            <w:jc w:val="right"/>
            <w:rPr>
              <w:rFonts w:ascii="Times New Roman" w:eastAsia="Times New Roman" w:hAnsi="Times New Roman" w:cs="Times New Roman"/>
              <w:b w:val="0"/>
              <w:sz w:val="18"/>
            </w:rPr>
          </w:pPr>
          <w:r>
            <w:rPr>
              <w:rFonts w:ascii="Times New Roman" w:eastAsia="Times New Roman" w:hAnsi="Times New Roman" w:cs="Times New Roman"/>
              <w:b w:val="0"/>
              <w:sz w:val="18"/>
            </w:rPr>
            <w:t xml:space="preserve">Strona </w:t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fldChar w:fldCharType="begin"/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instrText>PAGE</w:instrText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fldChar w:fldCharType="separate"/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fldChar w:fldCharType="end"/>
          </w:r>
        </w:p>
      </w:tc>
    </w:tr>
  </w:tbl>
  <w:p>
    <w:pPr>
      <w:rPr>
        <w:rFonts w:ascii="Times New Roman" w:eastAsia="Times New Roman" w:hAnsi="Times New Roman" w:cs="Times New Roman"/>
        <w:b w:val="0"/>
        <w:sz w:val="18"/>
      </w:rPr>
    </w:pPr>
  </w:p>
</w:ftr>
</file>

<file path=word/footer5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108" w:type="dxa"/>
        <w:right w:w="108" w:type="dxa"/>
      </w:tblCellMar>
    </w:tblPr>
    <w:tblGrid>
      <w:gridCol w:w="6577"/>
      <w:gridCol w:w="3289"/>
    </w:tblGrid>
    <w:tr>
      <w:tblPrEx>
        <w:tblW w:w="5000" w:type="pct"/>
      </w:tblPrEx>
      <w:tc>
        <w:tcPr>
          <w:tcW w:w="6577" w:type="dxa"/>
          <w:tcBorders>
            <w:top w:val="single" w:sz="4" w:space="0" w:color="auto"/>
            <w:left w:val="nil"/>
            <w:bottom w:val="nil"/>
            <w:right w:val="nil"/>
          </w:tcBorders>
          <w:noWrap w:val="0"/>
          <w:tcMar>
            <w:top w:w="100" w:type="dxa"/>
            <w:left w:w="0" w:type="dxa"/>
            <w:bottom w:w="0" w:type="dxa"/>
            <w:right w:w="0" w:type="dxa"/>
          </w:tcMar>
          <w:vAlign w:val="top"/>
          <w:hideMark/>
        </w:tcPr>
        <w:p>
          <w:pPr>
            <w:jc w:val="left"/>
            <w:rPr>
              <w:rFonts w:ascii="Times New Roman" w:eastAsia="Times New Roman" w:hAnsi="Times New Roman" w:cs="Times New Roman"/>
              <w:b w:val="0"/>
              <w:sz w:val="18"/>
            </w:rPr>
          </w:pPr>
          <w:r>
            <w:rPr>
              <w:rFonts w:ascii="Times New Roman" w:eastAsia="Times New Roman" w:hAnsi="Times New Roman" w:cs="Times New Roman"/>
              <w:b w:val="0"/>
              <w:sz w:val="18"/>
            </w:rPr>
            <w:t>Id: 620A158A-C090-4C50-8F21-BDFFE8EB05DD. Projekt</w:t>
          </w:r>
        </w:p>
      </w:tc>
      <w:tc>
        <w:tcPr>
          <w:tcW w:w="3289" w:type="dxa"/>
          <w:tcBorders>
            <w:top w:val="single" w:sz="4" w:space="0" w:color="auto"/>
            <w:left w:val="nil"/>
            <w:bottom w:val="nil"/>
            <w:right w:val="nil"/>
          </w:tcBorders>
          <w:noWrap w:val="0"/>
          <w:tcMar>
            <w:top w:w="100" w:type="dxa"/>
            <w:left w:w="0" w:type="dxa"/>
            <w:bottom w:w="0" w:type="dxa"/>
            <w:right w:w="0" w:type="dxa"/>
          </w:tcMar>
          <w:vAlign w:val="top"/>
          <w:hideMark/>
        </w:tcPr>
        <w:p>
          <w:pPr>
            <w:jc w:val="right"/>
            <w:rPr>
              <w:rFonts w:ascii="Times New Roman" w:eastAsia="Times New Roman" w:hAnsi="Times New Roman" w:cs="Times New Roman"/>
              <w:b w:val="0"/>
              <w:sz w:val="18"/>
            </w:rPr>
          </w:pPr>
          <w:r>
            <w:rPr>
              <w:rFonts w:ascii="Times New Roman" w:eastAsia="Times New Roman" w:hAnsi="Times New Roman" w:cs="Times New Roman"/>
              <w:b w:val="0"/>
              <w:sz w:val="18"/>
            </w:rPr>
            <w:t xml:space="preserve">Strona </w:t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fldChar w:fldCharType="begin"/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instrText>PAGE</w:instrText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fldChar w:fldCharType="separate"/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fldChar w:fldCharType="end"/>
          </w:r>
        </w:p>
      </w:tc>
    </w:tr>
  </w:tbl>
  <w:p>
    <w:pPr>
      <w:rPr>
        <w:rFonts w:ascii="Times New Roman" w:eastAsia="Times New Roman" w:hAnsi="Times New Roman" w:cs="Times New Roman"/>
        <w:b w:val="0"/>
        <w:sz w:val="18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>
      <w:pPr>
        <w:spacing w:after="0" w:line="240" w:lineRule="auto"/>
      </w:pPr>
      <w:r>
        <w:separator/>
      </w:r>
    </w:p>
  </w:footnote>
  <w:footnote w:type="continuationSeparator" w:id="1">
    <w:p>
      <w:pPr>
        <w:spacing w:after="0" w:line="240" w:lineRule="auto"/>
      </w:pPr>
      <w:r>
        <w:continuationSeparator/>
      </w:r>
    </w:p>
  </w:footnote>
  <w:footnote w:id="2">
    <w:p>
      <w:pPr>
        <w:pStyle w:val="FootnoteText"/>
        <w:keepNext w:val="0"/>
        <w:keepLines/>
        <w:spacing w:before="0" w:after="0" w:line="240" w:lineRule="auto"/>
        <w:ind w:left="170" w:right="0" w:hanging="170"/>
        <w:jc w:val="both"/>
        <w:rPr>
          <w:rFonts w:ascii="Times New Roman" w:eastAsia="Times New Roman" w:hAnsi="Times New Roman" w:cs="Times New Roman"/>
          <w:sz w:val="20"/>
        </w:rPr>
      </w:pPr>
      <w:r>
        <w:rPr>
          <w:rStyle w:val="FootnoteReference"/>
          <w:b w:val="0"/>
          <w:caps w:val="0"/>
        </w:rPr>
        <w:t>1) </w:t>
      </w:r>
      <w:r>
        <w:rPr>
          <w:rFonts w:ascii="Times New Roman" w:eastAsia="Times New Roman" w:hAnsi="Times New Roman" w:cs="Times New Roman"/>
          <w:b w:val="0"/>
          <w:caps w:val="0"/>
          <w:sz w:val="20"/>
        </w:rPr>
        <w:t>z 2025 r. poz. 39, 1844 i 1846, z 2021 r. poz. 2054 oraz z 2026 r. poz. 426, 635, 680, 2054 i 1844)</w:t>
      </w:r>
    </w:p>
  </w:footnote>
  <w:footnote w:id="3">
    <w:p>
      <w:pPr>
        <w:pStyle w:val="FootnoteText"/>
        <w:keepNext w:val="0"/>
        <w:keepLines/>
        <w:spacing w:before="0" w:after="0" w:line="240" w:lineRule="auto"/>
        <w:ind w:left="170" w:right="0" w:hanging="170"/>
        <w:jc w:val="both"/>
        <w:rPr>
          <w:rFonts w:ascii="Times New Roman" w:eastAsia="Times New Roman" w:hAnsi="Times New Roman" w:cs="Times New Roman"/>
          <w:sz w:val="20"/>
        </w:rPr>
      </w:pPr>
      <w:r>
        <w:rPr>
          <w:rStyle w:val="FootnoteReference"/>
          <w:b w:val="0"/>
          <w:caps w:val="0"/>
        </w:rPr>
        <w:t>2) </w:t>
      </w:r>
      <w:r>
        <w:rPr>
          <w:rFonts w:ascii="Times New Roman" w:eastAsia="Times New Roman" w:hAnsi="Times New Roman" w:cs="Times New Roman"/>
          <w:b w:val="0"/>
          <w:caps w:val="0"/>
          <w:sz w:val="20"/>
        </w:rPr>
        <w:t>z 2026 r. poz. 50, 1368, 2607, 2686, 2988, 3521)</w:t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stylePaneFormatFilter w:val="3F01"/>
  <w:defaultTabStop w:val="720"/>
  <w:noPunctuationKerning/>
  <w:characterSpacingControl w:val="doNotCompress"/>
  <w:footnotePr>
    <w:footnote w:id="0"/>
    <w:footnote w:id="1"/>
  </w:footnotePr>
  <w:endnotePr>
    <w:numFmt w:val="decimal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A77B3E"/>
    <w:rsid w:val="00A77B3E"/>
    <w:rsid w:val="00CA2A55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pl-PL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jc w:val="both"/>
    </w:pPr>
    <w:rPr>
      <w:rFonts w:ascii="Times New Roman" w:eastAsia="Times New Roman" w:hAnsi="Times New Roman" w:cs="Times New Roman"/>
      <w:sz w:val="22"/>
      <w:szCs w:val="24"/>
      <w:lang w:val="pl-PL" w:eastAsia="pl-PL" w:bidi="pl-PL"/>
    </w:rPr>
  </w:style>
  <w:style w:type="character" w:default="1" w:styleId="DefaultParagraphFont">
    <w:name w:val="Default Paragraph Font"/>
    <w:semiHidden/>
    <w:rPr>
      <w:lang w:val="pl-PL" w:eastAsia="pl-PL" w:bidi="pl-PL"/>
    </w:rPr>
  </w:style>
  <w:style w:type="table" w:default="1" w:styleId="TableNormal">
    <w:name w:val="Normal Table"/>
    <w:semiHidden/>
    <w:rPr>
      <w:lang w:val="pl-PL" w:eastAsia="pl-PL" w:bidi="pl-PL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character" w:styleId="FootnoteReference">
    <w:name w:val="footnote reference"/>
    <w:basedOn w:val="DefaultParagraphFont"/>
    <w:rsid w:val="00805BCE"/>
    <w:rPr>
      <w:vertAlign w:val="superscript"/>
    </w:rPr>
  </w:style>
  <w:style w:type="paragraph" w:styleId="FootnoteText">
    <w:name w:val="footnote text"/>
    <w:basedOn w:val="Normal"/>
    <w:rsid w:val="00805BCE"/>
    <w:rPr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footnotes" Target="footnote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footer" Target="footer1.xml" /><Relationship Id="rId6" Type="http://schemas.openxmlformats.org/officeDocument/2006/relationships/footer" Target="footer2.xml" /><Relationship Id="rId7" Type="http://schemas.openxmlformats.org/officeDocument/2006/relationships/footer" Target="footer3.xml" /><Relationship Id="rId8" Type="http://schemas.openxmlformats.org/officeDocument/2006/relationships/footer" Target="footer4.xml" /><Relationship Id="rId9" Type="http://schemas.openxmlformats.org/officeDocument/2006/relationships/footer" Target="footer5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</Template>
  <TotalTime>0</TotalTime>
  <Pages>1</Pages>
  <Words>0</Words>
  <Characters>0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Rada Gminy Gręboszów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Uchwała nr  XXIX/199/2026 z dnia 30 lipca 2026 r.</dc:title>
  <dc:subject>w sprawie zmiany uchwały budżetowej Gminy Gręboszów na 2026^rok</dc:subject>
  <dc:creator>marcin.janowiec</dc:creator>
  <cp:lastModifiedBy>marcin.janowiec</cp:lastModifiedBy>
  <cp:revision>1</cp:revision>
  <dcterms:created xsi:type="dcterms:W3CDTF">2026-07-24T11:54:21Z</dcterms:created>
  <dcterms:modified xsi:type="dcterms:W3CDTF">2026-07-24T11:54:21Z</dcterms:modified>
  <cp:category>Akt prawny</cp:category>
</cp:coreProperties>
</file>